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E604" w14:textId="77777777" w:rsidR="00545D11" w:rsidRPr="00942933" w:rsidRDefault="00545D11" w:rsidP="00A23FDF">
      <w:pPr>
        <w:ind w:left="-720"/>
        <w:jc w:val="center"/>
        <w:rPr>
          <w:rFonts w:ascii="Arial" w:hAnsi="Arial" w:cs="Arial"/>
          <w:b/>
          <w:sz w:val="10"/>
          <w:szCs w:val="1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048"/>
        <w:gridCol w:w="1284"/>
        <w:gridCol w:w="4607"/>
      </w:tblGrid>
      <w:tr w:rsidR="00EF4710" w:rsidRPr="006C06C9" w14:paraId="1BA77864" w14:textId="77777777" w:rsidTr="00B35BCE">
        <w:tc>
          <w:tcPr>
            <w:tcW w:w="10598" w:type="dxa"/>
            <w:gridSpan w:val="4"/>
            <w:shd w:val="clear" w:color="auto" w:fill="95B3D7"/>
          </w:tcPr>
          <w:p w14:paraId="40230C9B" w14:textId="77777777" w:rsidR="002D0F1D" w:rsidRPr="006C06C9" w:rsidRDefault="002D0F1D" w:rsidP="00B35BCE">
            <w:pPr>
              <w:tabs>
                <w:tab w:val="center" w:pos="4513"/>
                <w:tab w:val="right" w:pos="9026"/>
              </w:tabs>
              <w:jc w:val="both"/>
              <w:rPr>
                <w:rFonts w:ascii="Arial" w:eastAsia="Calibri" w:hAnsi="Arial" w:cs="Arial"/>
                <w:sz w:val="24"/>
                <w:lang w:eastAsia="en-GB"/>
              </w:rPr>
            </w:pPr>
            <w:r w:rsidRPr="006C06C9">
              <w:rPr>
                <w:rFonts w:ascii="Arial" w:eastAsia="Calibri" w:hAnsi="Arial" w:cs="Arial"/>
                <w:b/>
                <w:bCs/>
                <w:sz w:val="24"/>
                <w:lang w:eastAsia="en-GB"/>
              </w:rPr>
              <w:t>INFORMATION SHEET – Blue Traffic Light Classification</w:t>
            </w:r>
          </w:p>
        </w:tc>
      </w:tr>
      <w:tr w:rsidR="00B35BCE" w:rsidRPr="006C06C9" w14:paraId="522C92A6" w14:textId="77777777" w:rsidTr="00B35BCE">
        <w:tc>
          <w:tcPr>
            <w:tcW w:w="4621" w:type="dxa"/>
            <w:gridSpan w:val="2"/>
            <w:shd w:val="clear" w:color="auto" w:fill="auto"/>
          </w:tcPr>
          <w:p w14:paraId="02C26541" w14:textId="77777777" w:rsidR="002D0F1D" w:rsidRPr="00D577BA" w:rsidRDefault="002D0F1D" w:rsidP="00B35BCE">
            <w:pPr>
              <w:tabs>
                <w:tab w:val="center" w:pos="4513"/>
                <w:tab w:val="right" w:pos="9026"/>
              </w:tabs>
              <w:jc w:val="both"/>
              <w:rPr>
                <w:rFonts w:ascii="Arial" w:eastAsia="Calibri" w:hAnsi="Arial" w:cs="Arial"/>
                <w:szCs w:val="22"/>
                <w:lang w:eastAsia="en-GB"/>
              </w:rPr>
            </w:pPr>
            <w:r w:rsidRPr="00D577BA">
              <w:rPr>
                <w:rFonts w:ascii="Arial" w:eastAsia="Calibri" w:hAnsi="Arial" w:cs="Arial"/>
                <w:b/>
                <w:bCs/>
                <w:szCs w:val="22"/>
                <w:lang w:eastAsia="en-GB"/>
              </w:rPr>
              <w:t>Name of medicine</w:t>
            </w:r>
          </w:p>
        </w:tc>
        <w:tc>
          <w:tcPr>
            <w:tcW w:w="5977" w:type="dxa"/>
            <w:gridSpan w:val="2"/>
            <w:shd w:val="clear" w:color="auto" w:fill="auto"/>
          </w:tcPr>
          <w:p w14:paraId="76B328AE" w14:textId="6C68C67C" w:rsidR="002D0F1D" w:rsidRPr="00D577BA" w:rsidRDefault="00561849" w:rsidP="00E914ED">
            <w:pPr>
              <w:tabs>
                <w:tab w:val="center" w:pos="4513"/>
                <w:tab w:val="right" w:pos="9026"/>
              </w:tabs>
              <w:jc w:val="both"/>
              <w:rPr>
                <w:rFonts w:ascii="Arial" w:eastAsia="Calibri" w:hAnsi="Arial" w:cs="Arial"/>
                <w:szCs w:val="22"/>
                <w:lang w:eastAsia="en-GB"/>
              </w:rPr>
            </w:pPr>
            <w:r w:rsidRPr="007069BA">
              <w:rPr>
                <w:rFonts w:ascii="Arial" w:hAnsi="Arial" w:cs="Arial"/>
                <w:sz w:val="24"/>
                <w:lang w:eastAsia="en-GB"/>
              </w:rPr>
              <w:t xml:space="preserve">Melatonin </w:t>
            </w:r>
            <w:r w:rsidR="008A1C8E" w:rsidRPr="007069BA">
              <w:rPr>
                <w:rFonts w:ascii="Arial" w:hAnsi="Arial" w:cs="Arial"/>
                <w:sz w:val="24"/>
                <w:lang w:eastAsia="en-GB"/>
              </w:rPr>
              <w:t>2mg MR</w:t>
            </w:r>
            <w:r w:rsidRPr="007069BA">
              <w:rPr>
                <w:rFonts w:ascii="Arial" w:hAnsi="Arial" w:cs="Arial"/>
                <w:sz w:val="24"/>
                <w:lang w:eastAsia="en-GB"/>
              </w:rPr>
              <w:t xml:space="preserve"> tablets</w:t>
            </w:r>
            <w:r w:rsidR="008A1C8E" w:rsidRPr="007069BA">
              <w:rPr>
                <w:rFonts w:ascii="Arial" w:hAnsi="Arial" w:cs="Arial"/>
                <w:sz w:val="24"/>
                <w:lang w:eastAsia="en-GB"/>
              </w:rPr>
              <w:t xml:space="preserve">, melatonin 1,2,3,4,5mg immediate release tablets, </w:t>
            </w:r>
            <w:r w:rsidRPr="007069BA">
              <w:rPr>
                <w:rFonts w:ascii="Arial" w:hAnsi="Arial" w:cs="Arial"/>
                <w:sz w:val="24"/>
                <w:lang w:eastAsia="en-GB"/>
              </w:rPr>
              <w:t xml:space="preserve">or </w:t>
            </w:r>
            <w:r w:rsidR="001223D5" w:rsidRPr="007069BA">
              <w:rPr>
                <w:rFonts w:ascii="Arial" w:hAnsi="Arial" w:cs="Arial"/>
                <w:sz w:val="24"/>
                <w:lang w:eastAsia="en-GB"/>
              </w:rPr>
              <w:t xml:space="preserve">melatonin </w:t>
            </w:r>
            <w:r w:rsidR="00E914ED" w:rsidRPr="007069BA">
              <w:rPr>
                <w:rFonts w:ascii="Arial" w:hAnsi="Arial" w:cs="Arial"/>
                <w:sz w:val="24"/>
                <w:lang w:eastAsia="en-GB"/>
              </w:rPr>
              <w:t>1mg/ml</w:t>
            </w:r>
            <w:r w:rsidRPr="007069BA">
              <w:rPr>
                <w:rFonts w:ascii="Arial" w:hAnsi="Arial" w:cs="Arial"/>
                <w:sz w:val="24"/>
                <w:lang w:eastAsia="en-GB"/>
              </w:rPr>
              <w:t xml:space="preserve"> </w:t>
            </w:r>
            <w:r w:rsidR="00C12D9B" w:rsidRPr="007069BA">
              <w:rPr>
                <w:rFonts w:ascii="Arial" w:hAnsi="Arial" w:cs="Arial"/>
                <w:sz w:val="24"/>
                <w:lang w:eastAsia="en-GB"/>
              </w:rPr>
              <w:t xml:space="preserve">oral </w:t>
            </w:r>
            <w:r w:rsidRPr="007069BA">
              <w:rPr>
                <w:rFonts w:ascii="Arial" w:hAnsi="Arial" w:cs="Arial"/>
                <w:sz w:val="24"/>
                <w:lang w:eastAsia="en-GB"/>
              </w:rPr>
              <w:t>solution</w:t>
            </w:r>
            <w:r w:rsidR="00E914ED" w:rsidRPr="007069BA">
              <w:rPr>
                <w:rFonts w:ascii="Arial" w:hAnsi="Arial" w:cs="Arial"/>
                <w:sz w:val="24"/>
                <w:lang w:eastAsia="en-GB"/>
              </w:rPr>
              <w:t xml:space="preserve"> </w:t>
            </w:r>
            <w:r w:rsidR="00C12D9B" w:rsidRPr="007069BA">
              <w:rPr>
                <w:rFonts w:ascii="Arial" w:hAnsi="Arial" w:cs="Arial"/>
                <w:sz w:val="24"/>
                <w:lang w:eastAsia="en-GB"/>
              </w:rPr>
              <w:t>sugar free</w:t>
            </w:r>
            <w:r w:rsidR="00C12D9B">
              <w:rPr>
                <w:rFonts w:ascii="Arial" w:hAnsi="Arial" w:cs="Arial"/>
                <w:sz w:val="24"/>
                <w:lang w:eastAsia="en-GB"/>
              </w:rPr>
              <w:t xml:space="preserve"> </w:t>
            </w:r>
          </w:p>
        </w:tc>
      </w:tr>
      <w:tr w:rsidR="00B35BCE" w:rsidRPr="006C06C9" w14:paraId="2BD4E698" w14:textId="77777777" w:rsidTr="00B35BCE">
        <w:tc>
          <w:tcPr>
            <w:tcW w:w="4621" w:type="dxa"/>
            <w:gridSpan w:val="2"/>
            <w:shd w:val="clear" w:color="auto" w:fill="auto"/>
          </w:tcPr>
          <w:p w14:paraId="1302C964" w14:textId="77777777" w:rsidR="002D0F1D" w:rsidRPr="00D577BA" w:rsidRDefault="002D0F1D" w:rsidP="00B35BCE">
            <w:pPr>
              <w:numPr>
                <w:ilvl w:val="12"/>
                <w:numId w:val="0"/>
              </w:numPr>
              <w:rPr>
                <w:rFonts w:ascii="Arial" w:eastAsia="Calibri" w:hAnsi="Arial" w:cs="Arial"/>
                <w:b/>
                <w:bCs/>
                <w:szCs w:val="22"/>
                <w:lang w:eastAsia="en-GB"/>
              </w:rPr>
            </w:pPr>
            <w:r w:rsidRPr="00D577BA">
              <w:rPr>
                <w:rFonts w:ascii="Arial" w:eastAsia="Calibri" w:hAnsi="Arial" w:cs="Arial"/>
                <w:b/>
                <w:bCs/>
                <w:szCs w:val="22"/>
                <w:lang w:eastAsia="en-GB"/>
              </w:rPr>
              <w:t>Indication</w:t>
            </w:r>
          </w:p>
          <w:p w14:paraId="6CF4C80F" w14:textId="77777777" w:rsidR="002D0F1D" w:rsidRPr="00D577BA" w:rsidRDefault="002D0F1D" w:rsidP="00B35BCE">
            <w:pPr>
              <w:numPr>
                <w:ilvl w:val="12"/>
                <w:numId w:val="0"/>
              </w:numPr>
              <w:rPr>
                <w:rFonts w:ascii="Arial" w:eastAsia="Calibri" w:hAnsi="Arial" w:cs="Arial"/>
                <w:b/>
                <w:bCs/>
                <w:sz w:val="16"/>
                <w:szCs w:val="16"/>
                <w:lang w:eastAsia="en-GB"/>
              </w:rPr>
            </w:pPr>
            <w:r w:rsidRPr="00D577BA">
              <w:rPr>
                <w:rFonts w:ascii="Arial" w:hAnsi="Arial" w:cs="Arial"/>
                <w:b/>
                <w:bCs/>
                <w:sz w:val="16"/>
                <w:szCs w:val="16"/>
                <w:lang w:eastAsia="en-GB"/>
              </w:rPr>
              <w:t>(including whether for adults and/or children)</w:t>
            </w:r>
          </w:p>
        </w:tc>
        <w:tc>
          <w:tcPr>
            <w:tcW w:w="5977" w:type="dxa"/>
            <w:gridSpan w:val="2"/>
            <w:shd w:val="clear" w:color="auto" w:fill="auto"/>
          </w:tcPr>
          <w:p w14:paraId="05ABD346" w14:textId="77777777" w:rsidR="002D0F1D" w:rsidRPr="00D577BA" w:rsidRDefault="00561849" w:rsidP="00B35BCE">
            <w:pPr>
              <w:tabs>
                <w:tab w:val="center" w:pos="4513"/>
                <w:tab w:val="right" w:pos="9026"/>
              </w:tabs>
              <w:jc w:val="both"/>
              <w:rPr>
                <w:rFonts w:ascii="Arial" w:eastAsia="Calibri" w:hAnsi="Arial" w:cs="Arial"/>
                <w:szCs w:val="22"/>
                <w:lang w:eastAsia="en-GB"/>
              </w:rPr>
            </w:pPr>
            <w:r w:rsidRPr="00D577BA">
              <w:rPr>
                <w:rFonts w:ascii="Arial" w:eastAsia="Calibri" w:hAnsi="Arial" w:cs="Arial"/>
                <w:lang w:eastAsia="en-GB"/>
              </w:rPr>
              <w:t>For the treatment of persistent sleep disorders in Children over 3 years old with Neurodevelopmental Disorders</w:t>
            </w:r>
          </w:p>
        </w:tc>
      </w:tr>
      <w:tr w:rsidR="00B35BCE" w:rsidRPr="006C06C9" w14:paraId="501BCF6D" w14:textId="77777777" w:rsidTr="00B35BCE">
        <w:tc>
          <w:tcPr>
            <w:tcW w:w="4621" w:type="dxa"/>
            <w:gridSpan w:val="2"/>
            <w:shd w:val="clear" w:color="auto" w:fill="auto"/>
          </w:tcPr>
          <w:p w14:paraId="219F179B" w14:textId="77777777" w:rsidR="00540E42" w:rsidRPr="00D577BA" w:rsidRDefault="000A15ED" w:rsidP="00B35BCE">
            <w:pPr>
              <w:tabs>
                <w:tab w:val="center" w:pos="4513"/>
                <w:tab w:val="right" w:pos="9026"/>
              </w:tabs>
              <w:jc w:val="both"/>
              <w:rPr>
                <w:rFonts w:ascii="Arial" w:hAnsi="Arial" w:cs="Arial"/>
                <w:b/>
                <w:bCs/>
                <w:szCs w:val="22"/>
                <w:lang w:eastAsia="en-GB"/>
              </w:rPr>
            </w:pPr>
            <w:r w:rsidRPr="00D577BA">
              <w:rPr>
                <w:rFonts w:ascii="Arial" w:hAnsi="Arial" w:cs="Arial"/>
                <w:b/>
                <w:bCs/>
                <w:szCs w:val="22"/>
                <w:lang w:eastAsia="en-GB"/>
              </w:rPr>
              <w:t>APC</w:t>
            </w:r>
            <w:r w:rsidR="00540E42" w:rsidRPr="00D577BA">
              <w:rPr>
                <w:rFonts w:ascii="Arial" w:hAnsi="Arial" w:cs="Arial"/>
                <w:b/>
                <w:bCs/>
                <w:szCs w:val="22"/>
                <w:lang w:eastAsia="en-GB"/>
              </w:rPr>
              <w:t xml:space="preserve"> policy statement reference </w:t>
            </w:r>
          </w:p>
          <w:p w14:paraId="6F596C99" w14:textId="77777777" w:rsidR="00540E42" w:rsidRPr="00D577BA" w:rsidRDefault="00540E42" w:rsidP="00B35BCE">
            <w:pPr>
              <w:tabs>
                <w:tab w:val="center" w:pos="4513"/>
                <w:tab w:val="right" w:pos="9026"/>
              </w:tabs>
              <w:jc w:val="both"/>
              <w:rPr>
                <w:rFonts w:ascii="Arial" w:hAnsi="Arial" w:cs="Arial"/>
                <w:b/>
                <w:bCs/>
                <w:sz w:val="16"/>
                <w:szCs w:val="16"/>
                <w:lang w:eastAsia="en-GB"/>
              </w:rPr>
            </w:pPr>
            <w:r w:rsidRPr="00D577BA">
              <w:rPr>
                <w:rFonts w:ascii="Arial" w:hAnsi="Arial" w:cs="Arial"/>
                <w:b/>
                <w:bCs/>
                <w:sz w:val="16"/>
                <w:szCs w:val="16"/>
                <w:lang w:eastAsia="en-GB"/>
              </w:rPr>
              <w:t>(if applicable)</w:t>
            </w:r>
          </w:p>
        </w:tc>
        <w:tc>
          <w:tcPr>
            <w:tcW w:w="5977" w:type="dxa"/>
            <w:gridSpan w:val="2"/>
            <w:shd w:val="clear" w:color="auto" w:fill="auto"/>
          </w:tcPr>
          <w:p w14:paraId="54A81ADF" w14:textId="7D574FE1" w:rsidR="00540E42" w:rsidRPr="00D577BA" w:rsidRDefault="00783D88" w:rsidP="00D577BA">
            <w:pPr>
              <w:tabs>
                <w:tab w:val="center" w:pos="4513"/>
                <w:tab w:val="right" w:pos="9026"/>
              </w:tabs>
              <w:jc w:val="both"/>
              <w:rPr>
                <w:rFonts w:ascii="Arial" w:hAnsi="Arial" w:cs="Arial"/>
                <w:szCs w:val="22"/>
                <w:lang w:eastAsia="en-GB"/>
              </w:rPr>
            </w:pPr>
            <w:r>
              <w:rPr>
                <w:rFonts w:ascii="Arial" w:hAnsi="Arial" w:cs="Arial"/>
                <w:szCs w:val="22"/>
                <w:lang w:eastAsia="en-GB"/>
              </w:rPr>
              <w:t xml:space="preserve"> n/a</w:t>
            </w:r>
          </w:p>
        </w:tc>
      </w:tr>
      <w:tr w:rsidR="00B35BCE" w:rsidRPr="006C06C9" w14:paraId="3506E05E" w14:textId="77777777" w:rsidTr="00B35BCE">
        <w:tc>
          <w:tcPr>
            <w:tcW w:w="10598" w:type="dxa"/>
            <w:gridSpan w:val="4"/>
            <w:shd w:val="clear" w:color="auto" w:fill="auto"/>
          </w:tcPr>
          <w:p w14:paraId="55F17072" w14:textId="77777777" w:rsidR="002D0F1D" w:rsidRPr="00D577BA" w:rsidRDefault="002D0F1D" w:rsidP="00B35BCE">
            <w:pPr>
              <w:tabs>
                <w:tab w:val="center" w:pos="4513"/>
                <w:tab w:val="right" w:pos="9026"/>
              </w:tabs>
              <w:jc w:val="both"/>
              <w:rPr>
                <w:rFonts w:ascii="Arial" w:eastAsia="Calibri" w:hAnsi="Arial" w:cs="Arial"/>
                <w:b/>
                <w:bCs/>
                <w:szCs w:val="22"/>
                <w:lang w:eastAsia="en-GB"/>
              </w:rPr>
            </w:pPr>
            <w:r w:rsidRPr="00D577BA">
              <w:rPr>
                <w:rFonts w:ascii="Arial" w:eastAsia="Calibri" w:hAnsi="Arial" w:cs="Arial"/>
                <w:b/>
                <w:bCs/>
                <w:szCs w:val="22"/>
                <w:lang w:eastAsia="en-GB"/>
              </w:rPr>
              <w:t xml:space="preserve">Author(s): </w:t>
            </w:r>
            <w:r w:rsidR="00561849" w:rsidRPr="00D577BA">
              <w:rPr>
                <w:rFonts w:ascii="Arial" w:eastAsia="Calibri" w:hAnsi="Arial" w:cs="Arial"/>
                <w:szCs w:val="22"/>
                <w:lang w:eastAsia="en-GB"/>
              </w:rPr>
              <w:t>Alison Marshall</w:t>
            </w:r>
          </w:p>
          <w:p w14:paraId="2A73BC2D" w14:textId="77777777" w:rsidR="002D0F1D" w:rsidRPr="00D577BA" w:rsidRDefault="002D0F1D" w:rsidP="00B35BCE">
            <w:pPr>
              <w:tabs>
                <w:tab w:val="center" w:pos="4513"/>
                <w:tab w:val="right" w:pos="9026"/>
              </w:tabs>
              <w:jc w:val="both"/>
              <w:rPr>
                <w:rFonts w:ascii="Arial" w:eastAsia="Calibri" w:hAnsi="Arial" w:cs="Arial"/>
                <w:b/>
                <w:bCs/>
                <w:szCs w:val="22"/>
                <w:lang w:eastAsia="en-GB"/>
              </w:rPr>
            </w:pPr>
            <w:r w:rsidRPr="00D577BA">
              <w:rPr>
                <w:rFonts w:ascii="Arial" w:eastAsia="Calibri" w:hAnsi="Arial" w:cs="Arial"/>
                <w:b/>
                <w:bCs/>
                <w:szCs w:val="22"/>
                <w:lang w:eastAsia="en-GB"/>
              </w:rPr>
              <w:t xml:space="preserve">Organisation(s): </w:t>
            </w:r>
            <w:r w:rsidR="00561849" w:rsidRPr="00D577BA">
              <w:rPr>
                <w:rFonts w:ascii="Arial" w:eastAsia="Calibri" w:hAnsi="Arial" w:cs="Arial"/>
                <w:szCs w:val="22"/>
                <w:lang w:eastAsia="en-GB"/>
              </w:rPr>
              <w:t>Surrey and Borders Partnership NHS Foundation Trust</w:t>
            </w:r>
          </w:p>
        </w:tc>
      </w:tr>
      <w:tr w:rsidR="00B35BCE" w:rsidRPr="006C06C9" w14:paraId="7CB90210" w14:textId="77777777" w:rsidTr="006C06C9">
        <w:tc>
          <w:tcPr>
            <w:tcW w:w="1526" w:type="dxa"/>
            <w:shd w:val="clear" w:color="auto" w:fill="auto"/>
          </w:tcPr>
          <w:p w14:paraId="63DA3DB4" w14:textId="19A06819" w:rsidR="002D0F1D" w:rsidRPr="00D577BA" w:rsidRDefault="002D0F1D" w:rsidP="00D577BA">
            <w:pPr>
              <w:tabs>
                <w:tab w:val="center" w:pos="4513"/>
                <w:tab w:val="right" w:pos="9026"/>
              </w:tabs>
              <w:rPr>
                <w:rFonts w:ascii="Arial" w:eastAsia="Calibri" w:hAnsi="Arial" w:cs="Arial"/>
                <w:b/>
                <w:szCs w:val="22"/>
                <w:lang w:eastAsia="en-GB"/>
              </w:rPr>
            </w:pPr>
            <w:r w:rsidRPr="00D577BA">
              <w:rPr>
                <w:rFonts w:ascii="Arial" w:eastAsia="Calibri" w:hAnsi="Arial" w:cs="Arial"/>
                <w:b/>
                <w:szCs w:val="22"/>
                <w:lang w:eastAsia="en-GB"/>
              </w:rPr>
              <w:t xml:space="preserve">Version: </w:t>
            </w:r>
            <w:r w:rsidR="00D577BA" w:rsidRPr="00D577BA">
              <w:rPr>
                <w:rFonts w:ascii="Arial" w:eastAsia="Calibri" w:hAnsi="Arial" w:cs="Arial"/>
                <w:b/>
                <w:szCs w:val="22"/>
                <w:lang w:eastAsia="en-GB"/>
              </w:rPr>
              <w:t>1.</w:t>
            </w:r>
            <w:r w:rsidR="008A1C8E">
              <w:rPr>
                <w:rFonts w:ascii="Arial" w:eastAsia="Calibri" w:hAnsi="Arial" w:cs="Arial"/>
                <w:b/>
                <w:szCs w:val="22"/>
                <w:lang w:eastAsia="en-GB"/>
              </w:rPr>
              <w:t>1</w:t>
            </w:r>
          </w:p>
        </w:tc>
        <w:tc>
          <w:tcPr>
            <w:tcW w:w="4394" w:type="dxa"/>
            <w:gridSpan w:val="2"/>
            <w:shd w:val="clear" w:color="auto" w:fill="auto"/>
          </w:tcPr>
          <w:p w14:paraId="467E0E23" w14:textId="39C63636" w:rsidR="002D0F1D" w:rsidRPr="00D577BA" w:rsidRDefault="000A15ED" w:rsidP="00D577BA">
            <w:pPr>
              <w:tabs>
                <w:tab w:val="center" w:pos="4513"/>
                <w:tab w:val="right" w:pos="9026"/>
              </w:tabs>
              <w:rPr>
                <w:rFonts w:ascii="Arial" w:eastAsia="Calibri" w:hAnsi="Arial" w:cs="Arial"/>
                <w:b/>
                <w:szCs w:val="22"/>
                <w:lang w:eastAsia="en-GB"/>
              </w:rPr>
            </w:pPr>
            <w:r w:rsidRPr="00D577BA">
              <w:rPr>
                <w:rFonts w:ascii="Arial" w:eastAsia="Calibri" w:hAnsi="Arial" w:cs="Arial"/>
                <w:b/>
                <w:szCs w:val="22"/>
                <w:lang w:eastAsia="en-GB"/>
              </w:rPr>
              <w:t>APC</w:t>
            </w:r>
            <w:r w:rsidR="002D0F1D" w:rsidRPr="00D577BA">
              <w:rPr>
                <w:rFonts w:ascii="Arial" w:eastAsia="Calibri" w:hAnsi="Arial" w:cs="Arial"/>
                <w:b/>
                <w:szCs w:val="22"/>
                <w:lang w:eastAsia="en-GB"/>
              </w:rPr>
              <w:t xml:space="preserve"> recommendation date:  </w:t>
            </w:r>
          </w:p>
        </w:tc>
        <w:tc>
          <w:tcPr>
            <w:tcW w:w="4678" w:type="dxa"/>
            <w:shd w:val="clear" w:color="auto" w:fill="auto"/>
          </w:tcPr>
          <w:p w14:paraId="6CF13632" w14:textId="71CBDD7C" w:rsidR="002D0F1D" w:rsidRPr="00D577BA" w:rsidRDefault="002D0F1D" w:rsidP="00D577BA">
            <w:pPr>
              <w:tabs>
                <w:tab w:val="center" w:pos="4513"/>
                <w:tab w:val="right" w:pos="9026"/>
              </w:tabs>
              <w:rPr>
                <w:rFonts w:ascii="Arial" w:eastAsia="Calibri" w:hAnsi="Arial" w:cs="Arial"/>
                <w:b/>
                <w:szCs w:val="22"/>
                <w:lang w:eastAsia="en-GB"/>
              </w:rPr>
            </w:pPr>
            <w:r w:rsidRPr="00D577BA">
              <w:rPr>
                <w:rFonts w:ascii="Arial" w:eastAsia="Calibri" w:hAnsi="Arial" w:cs="Arial"/>
                <w:b/>
                <w:szCs w:val="22"/>
                <w:lang w:eastAsia="en-GB"/>
              </w:rPr>
              <w:t xml:space="preserve">Review date: </w:t>
            </w:r>
            <w:r w:rsidR="00C65471">
              <w:rPr>
                <w:rFonts w:ascii="Arial" w:eastAsia="Calibri" w:hAnsi="Arial" w:cs="Arial"/>
                <w:b/>
                <w:szCs w:val="22"/>
                <w:lang w:eastAsia="en-GB"/>
              </w:rPr>
              <w:t>Dec 2022</w:t>
            </w:r>
          </w:p>
        </w:tc>
      </w:tr>
    </w:tbl>
    <w:p w14:paraId="60912136" w14:textId="77777777" w:rsidR="002D0F1D" w:rsidRDefault="002D0F1D" w:rsidP="00A23FDF">
      <w:pPr>
        <w:ind w:left="-720"/>
        <w:jc w:val="center"/>
        <w:rPr>
          <w:rFonts w:ascii="Arial" w:hAnsi="Arial" w:cs="Arial"/>
          <w:b/>
          <w:sz w:val="28"/>
          <w:szCs w:val="28"/>
          <w:u w:val="single"/>
          <w:lang w:bidi="hi-IN"/>
        </w:rPr>
      </w:pPr>
    </w:p>
    <w:p w14:paraId="3AB40922" w14:textId="77777777" w:rsidR="006069FE" w:rsidRDefault="006069FE" w:rsidP="00545D11">
      <w:pPr>
        <w:jc w:val="both"/>
        <w:rPr>
          <w:rFonts w:ascii="Arial" w:hAnsi="Arial" w:cs="Arial"/>
          <w:color w:val="000000"/>
          <w:sz w:val="20"/>
          <w:szCs w:val="20"/>
          <w:lang w:eastAsia="en-GB"/>
        </w:rPr>
      </w:pPr>
      <w:r w:rsidRPr="00DE72A1">
        <w:rPr>
          <w:rFonts w:ascii="Arial" w:hAnsi="Arial" w:cs="Arial"/>
          <w:color w:val="000000"/>
          <w:sz w:val="20"/>
          <w:szCs w:val="20"/>
          <w:lang w:eastAsia="en-GB"/>
        </w:rPr>
        <w:t xml:space="preserve">The </w:t>
      </w:r>
      <w:r>
        <w:rPr>
          <w:rFonts w:ascii="Arial" w:hAnsi="Arial" w:cs="Arial"/>
          <w:color w:val="000000"/>
          <w:sz w:val="20"/>
          <w:szCs w:val="20"/>
          <w:lang w:eastAsia="en-GB"/>
        </w:rPr>
        <w:t>information sheet</w:t>
      </w:r>
      <w:r w:rsidRPr="00DE72A1">
        <w:rPr>
          <w:rFonts w:ascii="Arial" w:hAnsi="Arial" w:cs="Arial"/>
          <w:color w:val="000000"/>
          <w:sz w:val="20"/>
          <w:szCs w:val="20"/>
          <w:lang w:eastAsia="en-GB"/>
        </w:rPr>
        <w:t xml:space="preserve"> is intended to facilitate the accessibility and safe prescribing of complex treatments across the secondary/primary care interface</w:t>
      </w:r>
      <w:r>
        <w:rPr>
          <w:rFonts w:ascii="Arial" w:hAnsi="Arial" w:cs="Arial"/>
          <w:color w:val="000000"/>
          <w:sz w:val="20"/>
          <w:szCs w:val="20"/>
          <w:lang w:eastAsia="en-GB"/>
        </w:rPr>
        <w:t xml:space="preserve"> for medicines classified by</w:t>
      </w:r>
      <w:r w:rsidR="000A15ED">
        <w:rPr>
          <w:rFonts w:ascii="Arial" w:hAnsi="Arial" w:cs="Arial"/>
          <w:color w:val="000000"/>
          <w:sz w:val="20"/>
          <w:szCs w:val="20"/>
          <w:lang w:eastAsia="en-GB"/>
        </w:rPr>
        <w:t xml:space="preserve"> Area Prescribing Committee (APC)</w:t>
      </w:r>
      <w:r>
        <w:rPr>
          <w:rFonts w:ascii="Arial" w:hAnsi="Arial" w:cs="Arial"/>
          <w:color w:val="000000"/>
          <w:sz w:val="20"/>
          <w:szCs w:val="20"/>
          <w:lang w:eastAsia="en-GB"/>
        </w:rPr>
        <w:t xml:space="preserve"> as </w:t>
      </w:r>
      <w:r w:rsidRPr="00F72F75">
        <w:rPr>
          <w:rFonts w:ascii="Arial" w:hAnsi="Arial"/>
          <w:b/>
          <w:color w:val="00B0F0"/>
          <w:sz w:val="18"/>
          <w:szCs w:val="18"/>
        </w:rPr>
        <w:t>B</w:t>
      </w:r>
      <w:r>
        <w:rPr>
          <w:rFonts w:ascii="Arial" w:hAnsi="Arial"/>
          <w:b/>
          <w:color w:val="00B0F0"/>
          <w:sz w:val="18"/>
          <w:szCs w:val="18"/>
        </w:rPr>
        <w:t>LUE</w:t>
      </w:r>
    </w:p>
    <w:p w14:paraId="27CF2223" w14:textId="77777777" w:rsidR="006069FE" w:rsidRPr="006069FE" w:rsidRDefault="006069FE" w:rsidP="00545D11">
      <w:pPr>
        <w:jc w:val="both"/>
        <w:rPr>
          <w:rFonts w:ascii="Arial" w:hAnsi="Arial"/>
          <w:b/>
          <w:sz w:val="18"/>
          <w:szCs w:val="18"/>
        </w:rPr>
      </w:pPr>
    </w:p>
    <w:p w14:paraId="505D68D0" w14:textId="77777777" w:rsidR="006364AC" w:rsidRPr="006C06C9" w:rsidRDefault="006069FE" w:rsidP="006C06C9">
      <w:pPr>
        <w:jc w:val="both"/>
        <w:rPr>
          <w:rFonts w:ascii="Arial" w:hAnsi="Arial" w:cs="Arial"/>
          <w:sz w:val="20"/>
          <w:szCs w:val="20"/>
        </w:rPr>
      </w:pPr>
      <w:r w:rsidRPr="006C06C9">
        <w:rPr>
          <w:rFonts w:ascii="Arial" w:hAnsi="Arial" w:cs="Arial"/>
          <w:b/>
          <w:color w:val="00B0F0"/>
          <w:sz w:val="20"/>
          <w:szCs w:val="20"/>
        </w:rPr>
        <w:t>BLUE</w:t>
      </w:r>
      <w:r w:rsidR="00F3338E" w:rsidRPr="006C06C9">
        <w:rPr>
          <w:rFonts w:ascii="Arial" w:hAnsi="Arial" w:cs="Arial"/>
          <w:b/>
          <w:sz w:val="20"/>
          <w:szCs w:val="20"/>
        </w:rPr>
        <w:t xml:space="preserve"> </w:t>
      </w:r>
      <w:r w:rsidR="009C6A84" w:rsidRPr="006C06C9">
        <w:rPr>
          <w:rFonts w:ascii="Arial" w:hAnsi="Arial" w:cs="Arial"/>
          <w:sz w:val="20"/>
          <w:szCs w:val="20"/>
        </w:rPr>
        <w:t>d</w:t>
      </w:r>
      <w:r w:rsidR="00F3338E" w:rsidRPr="006C06C9">
        <w:rPr>
          <w:rFonts w:ascii="Arial" w:hAnsi="Arial" w:cs="Arial"/>
          <w:sz w:val="20"/>
          <w:szCs w:val="20"/>
        </w:rPr>
        <w:t>rugs are considered suitable for prescribing in primary care, following initiation</w:t>
      </w:r>
      <w:r w:rsidR="009C6A84" w:rsidRPr="006C06C9">
        <w:rPr>
          <w:rFonts w:ascii="Arial" w:hAnsi="Arial" w:cs="Arial"/>
          <w:sz w:val="20"/>
          <w:szCs w:val="20"/>
        </w:rPr>
        <w:t xml:space="preserve"> and stabilisation</w:t>
      </w:r>
      <w:r w:rsidR="00F3338E" w:rsidRPr="006C06C9">
        <w:rPr>
          <w:rFonts w:ascii="Arial" w:hAnsi="Arial" w:cs="Arial"/>
          <w:sz w:val="20"/>
          <w:szCs w:val="20"/>
        </w:rPr>
        <w:t xml:space="preserve"> by a specialist as </w:t>
      </w:r>
      <w:r w:rsidR="006364AC" w:rsidRPr="006C06C9">
        <w:rPr>
          <w:rFonts w:ascii="Arial" w:hAnsi="Arial" w:cs="Arial"/>
          <w:sz w:val="20"/>
          <w:szCs w:val="20"/>
        </w:rPr>
        <w:t xml:space="preserve">ongoing </w:t>
      </w:r>
      <w:r w:rsidR="00F3338E" w:rsidRPr="006C06C9">
        <w:rPr>
          <w:rFonts w:ascii="Arial" w:hAnsi="Arial" w:cs="Arial"/>
          <w:sz w:val="20"/>
          <w:szCs w:val="20"/>
        </w:rPr>
        <w:t xml:space="preserve">monitoring </w:t>
      </w:r>
      <w:r w:rsidR="006364AC" w:rsidRPr="006C06C9">
        <w:rPr>
          <w:rFonts w:ascii="Arial" w:hAnsi="Arial" w:cs="Arial"/>
          <w:sz w:val="20"/>
          <w:szCs w:val="20"/>
        </w:rPr>
        <w:t>can be undertaken in primary care without specialist support and WITHOUT the need for a formal shared care guideline.</w:t>
      </w:r>
    </w:p>
    <w:p w14:paraId="2A8AD412" w14:textId="77777777" w:rsidR="006D5BD9" w:rsidRPr="006C06C9" w:rsidRDefault="00F72F75" w:rsidP="006C06C9">
      <w:pPr>
        <w:jc w:val="both"/>
        <w:rPr>
          <w:rFonts w:ascii="Arial" w:hAnsi="Arial" w:cs="Arial"/>
          <w:sz w:val="20"/>
          <w:szCs w:val="20"/>
        </w:rPr>
      </w:pPr>
      <w:r w:rsidRPr="006C06C9">
        <w:rPr>
          <w:rFonts w:ascii="Arial" w:hAnsi="Arial" w:cs="Arial"/>
          <w:sz w:val="20"/>
          <w:szCs w:val="20"/>
        </w:rPr>
        <w:t xml:space="preserve">For each drug classified as </w:t>
      </w:r>
      <w:r w:rsidR="000A15ED" w:rsidRPr="000A15ED">
        <w:rPr>
          <w:rFonts w:ascii="Arial" w:hAnsi="Arial" w:cs="Arial"/>
          <w:b/>
          <w:color w:val="00B0F0"/>
          <w:sz w:val="20"/>
          <w:szCs w:val="20"/>
        </w:rPr>
        <w:t>BLUE</w:t>
      </w:r>
      <w:r w:rsidRPr="006C06C9">
        <w:rPr>
          <w:rFonts w:ascii="Arial" w:hAnsi="Arial" w:cs="Arial"/>
          <w:sz w:val="20"/>
          <w:szCs w:val="20"/>
        </w:rPr>
        <w:t xml:space="preserve">, </w:t>
      </w:r>
      <w:r w:rsidR="00B82002" w:rsidRPr="006C06C9">
        <w:rPr>
          <w:rFonts w:ascii="Arial" w:hAnsi="Arial" w:cs="Arial"/>
          <w:sz w:val="20"/>
          <w:szCs w:val="20"/>
        </w:rPr>
        <w:t xml:space="preserve">the </w:t>
      </w:r>
      <w:r w:rsidR="000A15ED">
        <w:rPr>
          <w:rFonts w:ascii="Arial" w:hAnsi="Arial" w:cs="Arial"/>
          <w:sz w:val="20"/>
          <w:szCs w:val="20"/>
        </w:rPr>
        <w:t>Area Prescribing Committee</w:t>
      </w:r>
      <w:r w:rsidR="00B82002" w:rsidRPr="006C06C9">
        <w:rPr>
          <w:rFonts w:ascii="Arial" w:hAnsi="Arial" w:cs="Arial"/>
          <w:sz w:val="20"/>
          <w:szCs w:val="20"/>
        </w:rPr>
        <w:t xml:space="preserve"> will recommend the minimum supply and whether an information sheet is required or not</w:t>
      </w:r>
      <w:r w:rsidRPr="006C06C9">
        <w:rPr>
          <w:rFonts w:ascii="Arial" w:hAnsi="Arial" w:cs="Arial"/>
          <w:sz w:val="20"/>
          <w:szCs w:val="20"/>
          <w:lang w:eastAsia="en-GB"/>
        </w:rPr>
        <w:t>.</w:t>
      </w:r>
      <w:r w:rsidR="00F3338E" w:rsidRPr="006C06C9">
        <w:rPr>
          <w:rFonts w:ascii="Arial" w:hAnsi="Arial" w:cs="Arial"/>
          <w:sz w:val="20"/>
          <w:szCs w:val="20"/>
        </w:rPr>
        <w:t xml:space="preserve"> </w:t>
      </w:r>
      <w:r w:rsidR="006364AC" w:rsidRPr="006C06C9">
        <w:rPr>
          <w:rFonts w:ascii="Arial" w:hAnsi="Arial" w:cs="Arial"/>
          <w:sz w:val="20"/>
          <w:szCs w:val="20"/>
        </w:rPr>
        <w:t xml:space="preserve"> </w:t>
      </w:r>
      <w:r w:rsidR="008B6410" w:rsidRPr="006C06C9">
        <w:rPr>
          <w:rFonts w:ascii="Arial" w:hAnsi="Arial" w:cs="Arial"/>
          <w:sz w:val="20"/>
          <w:szCs w:val="20"/>
        </w:rPr>
        <w:t>A minimum of one month supply of medication will be provided by the initiating consultant.</w:t>
      </w:r>
    </w:p>
    <w:p w14:paraId="2AF68E95" w14:textId="77777777" w:rsidR="00F3338E" w:rsidRPr="006C06C9" w:rsidRDefault="006D5BD9" w:rsidP="006C06C9">
      <w:pPr>
        <w:jc w:val="both"/>
        <w:rPr>
          <w:rFonts w:ascii="Arial" w:hAnsi="Arial" w:cs="Arial"/>
          <w:sz w:val="20"/>
          <w:szCs w:val="20"/>
        </w:rPr>
      </w:pPr>
      <w:r w:rsidRPr="006C06C9">
        <w:rPr>
          <w:rFonts w:ascii="Arial" w:hAnsi="Arial" w:cs="Arial"/>
          <w:sz w:val="20"/>
          <w:szCs w:val="20"/>
        </w:rPr>
        <w:t xml:space="preserve">This information sheet sets out the patient pathway relating to this medicine and any information not available in the British National Formulary and manufacturer’s Summary of Product Characteristics. Prescribing must be carried out with reference to those publications.  </w:t>
      </w:r>
      <w:r w:rsidR="00F3338E" w:rsidRPr="006C06C9">
        <w:rPr>
          <w:rFonts w:ascii="Arial" w:hAnsi="Arial" w:cs="Arial"/>
          <w:sz w:val="20"/>
          <w:szCs w:val="20"/>
        </w:rPr>
        <w:t xml:space="preserve">A </w:t>
      </w:r>
      <w:r w:rsidR="00AD4A64" w:rsidRPr="006C06C9">
        <w:rPr>
          <w:rFonts w:ascii="Arial" w:hAnsi="Arial" w:cs="Arial"/>
          <w:sz w:val="20"/>
          <w:szCs w:val="20"/>
        </w:rPr>
        <w:t>GP</w:t>
      </w:r>
      <w:r w:rsidR="005419C5" w:rsidRPr="006C06C9">
        <w:rPr>
          <w:rFonts w:ascii="Arial" w:hAnsi="Arial" w:cs="Arial"/>
          <w:sz w:val="20"/>
          <w:szCs w:val="20"/>
        </w:rPr>
        <w:t xml:space="preserve"> or</w:t>
      </w:r>
      <w:r w:rsidR="00AD4A64" w:rsidRPr="006C06C9">
        <w:rPr>
          <w:rFonts w:ascii="Arial" w:hAnsi="Arial" w:cs="Arial"/>
          <w:sz w:val="20"/>
          <w:szCs w:val="20"/>
        </w:rPr>
        <w:t xml:space="preserve"> </w:t>
      </w:r>
      <w:r w:rsidR="00C03310" w:rsidRPr="006C06C9">
        <w:rPr>
          <w:rFonts w:ascii="Arial" w:hAnsi="Arial" w:cs="Arial"/>
          <w:sz w:val="20"/>
          <w:szCs w:val="20"/>
        </w:rPr>
        <w:t>P</w:t>
      </w:r>
      <w:r w:rsidR="003676F1" w:rsidRPr="006C06C9">
        <w:rPr>
          <w:rFonts w:ascii="Arial" w:hAnsi="Arial" w:cs="Arial"/>
          <w:sz w:val="20"/>
          <w:szCs w:val="20"/>
        </w:rPr>
        <w:t xml:space="preserve">rimary </w:t>
      </w:r>
      <w:r w:rsidR="00C03310" w:rsidRPr="006C06C9">
        <w:rPr>
          <w:rFonts w:ascii="Arial" w:hAnsi="Arial" w:cs="Arial"/>
          <w:sz w:val="20"/>
          <w:szCs w:val="20"/>
        </w:rPr>
        <w:t>C</w:t>
      </w:r>
      <w:r w:rsidR="003676F1" w:rsidRPr="006C06C9">
        <w:rPr>
          <w:rFonts w:ascii="Arial" w:hAnsi="Arial" w:cs="Arial"/>
          <w:sz w:val="20"/>
          <w:szCs w:val="20"/>
        </w:rPr>
        <w:t xml:space="preserve">are </w:t>
      </w:r>
      <w:r w:rsidR="00C03310" w:rsidRPr="006C06C9">
        <w:rPr>
          <w:rFonts w:ascii="Arial" w:hAnsi="Arial" w:cs="Arial"/>
          <w:sz w:val="20"/>
          <w:szCs w:val="20"/>
        </w:rPr>
        <w:t>P</w:t>
      </w:r>
      <w:r w:rsidR="00F3338E" w:rsidRPr="006C06C9">
        <w:rPr>
          <w:rFonts w:ascii="Arial" w:hAnsi="Arial" w:cs="Arial"/>
          <w:sz w:val="20"/>
          <w:szCs w:val="20"/>
        </w:rPr>
        <w:t xml:space="preserve">rescriber must </w:t>
      </w:r>
      <w:r w:rsidR="00F15D60" w:rsidRPr="006C06C9">
        <w:rPr>
          <w:rFonts w:ascii="Arial" w:hAnsi="Arial" w:cs="Arial"/>
          <w:sz w:val="20"/>
          <w:szCs w:val="20"/>
        </w:rPr>
        <w:t>ensure they are</w:t>
      </w:r>
      <w:r w:rsidR="00F3338E" w:rsidRPr="006C06C9">
        <w:rPr>
          <w:rFonts w:ascii="Arial" w:hAnsi="Arial" w:cs="Arial"/>
          <w:sz w:val="20"/>
          <w:szCs w:val="20"/>
        </w:rPr>
        <w:t xml:space="preserve"> familiar with t</w:t>
      </w:r>
      <w:r w:rsidR="00B82002" w:rsidRPr="006C06C9">
        <w:rPr>
          <w:rFonts w:ascii="Arial" w:hAnsi="Arial" w:cs="Arial"/>
          <w:sz w:val="20"/>
          <w:szCs w:val="20"/>
        </w:rPr>
        <w:t>he prescribing responsibilities.</w:t>
      </w:r>
      <w:r w:rsidR="00910AD7">
        <w:rPr>
          <w:rFonts w:ascii="Arial" w:hAnsi="Arial" w:cs="Arial"/>
          <w:sz w:val="20"/>
          <w:szCs w:val="20"/>
        </w:rPr>
        <w:t xml:space="preserve">  </w:t>
      </w:r>
      <w:r w:rsidR="00B82002" w:rsidRPr="006C06C9">
        <w:rPr>
          <w:rFonts w:ascii="Arial" w:hAnsi="Arial" w:cs="Arial"/>
          <w:sz w:val="20"/>
          <w:szCs w:val="20"/>
        </w:rPr>
        <w:t xml:space="preserve">This information sheet is available on the internet </w:t>
      </w:r>
      <w:hyperlink r:id="rId8" w:history="1">
        <w:r w:rsidR="00B82002" w:rsidRPr="006C06C9">
          <w:rPr>
            <w:rStyle w:val="Hyperlink"/>
            <w:rFonts w:ascii="Arial" w:hAnsi="Arial" w:cs="Arial"/>
            <w:b/>
            <w:sz w:val="20"/>
            <w:szCs w:val="20"/>
          </w:rPr>
          <w:t>http://pad.res360.net/</w:t>
        </w:r>
        <w:r w:rsidR="00B82002" w:rsidRPr="006C06C9">
          <w:rPr>
            <w:rStyle w:val="Hyperlink"/>
            <w:rFonts w:ascii="Arial" w:hAnsi="Arial" w:cs="Arial"/>
            <w:sz w:val="20"/>
            <w:szCs w:val="20"/>
          </w:rPr>
          <w:t xml:space="preserve"> </w:t>
        </w:r>
      </w:hyperlink>
      <w:r w:rsidR="00B82002" w:rsidRPr="006C06C9">
        <w:rPr>
          <w:rFonts w:ascii="Arial" w:hAnsi="Arial" w:cs="Arial"/>
          <w:sz w:val="20"/>
          <w:szCs w:val="20"/>
        </w:rPr>
        <w:t>forming part of the Prescribing Advisory Database (PAD) giving GPs appropriate advice / guidance and is not required to be sent to the GP with the clinic letter.</w:t>
      </w:r>
    </w:p>
    <w:p w14:paraId="4FC8AE03" w14:textId="77777777" w:rsidR="006D5BD9" w:rsidRDefault="006D5BD9" w:rsidP="006D5BD9">
      <w:pPr>
        <w:jc w:val="both"/>
        <w:rPr>
          <w:rFonts w:ascii="Arial" w:hAnsi="Arial" w:cs="Arial"/>
          <w:sz w:val="18"/>
          <w:szCs w:val="18"/>
        </w:rPr>
      </w:pPr>
    </w:p>
    <w:p w14:paraId="60C898A8" w14:textId="77777777" w:rsidR="006D5BD9" w:rsidRPr="00942933" w:rsidRDefault="006D5BD9" w:rsidP="006D5BD9">
      <w:pPr>
        <w:jc w:val="both"/>
        <w:rPr>
          <w:rFonts w:ascii="Arial" w:hAnsi="Arial" w:cs="Arial"/>
          <w:sz w:val="10"/>
          <w:szCs w:val="10"/>
          <w:lang w:bidi="hi-IN"/>
        </w:rPr>
      </w:pPr>
    </w:p>
    <w:p w14:paraId="0A9550A2" w14:textId="77777777" w:rsidR="00F3338E" w:rsidRPr="00942933" w:rsidRDefault="00F3338E" w:rsidP="00545D11">
      <w:pPr>
        <w:tabs>
          <w:tab w:val="right" w:pos="360"/>
          <w:tab w:val="left" w:pos="540"/>
        </w:tabs>
        <w:jc w:val="both"/>
        <w:rPr>
          <w:rFonts w:ascii="Arial" w:hAnsi="Arial" w:cs="Arial"/>
          <w:b/>
          <w:snapToGrid w:val="0"/>
          <w:sz w:val="20"/>
          <w:szCs w:val="20"/>
          <w:lang w:bidi="hi-IN"/>
        </w:rPr>
      </w:pPr>
      <w:r w:rsidRPr="00942933">
        <w:rPr>
          <w:rFonts w:ascii="Arial" w:hAnsi="Arial" w:cs="Arial"/>
          <w:b/>
          <w:snapToGrid w:val="0"/>
          <w:sz w:val="20"/>
          <w:szCs w:val="20"/>
          <w:lang w:bidi="hi-IN"/>
        </w:rPr>
        <w:t>RESPONSIBILITIES and ROLES</w:t>
      </w:r>
    </w:p>
    <w:p w14:paraId="1D430409" w14:textId="77777777" w:rsidR="00545D11" w:rsidRPr="00942933" w:rsidRDefault="00545D11" w:rsidP="00545D11">
      <w:pPr>
        <w:tabs>
          <w:tab w:val="right" w:pos="360"/>
          <w:tab w:val="left" w:pos="540"/>
        </w:tabs>
        <w:jc w:val="both"/>
        <w:rPr>
          <w:rFonts w:ascii="Arial" w:hAnsi="Arial" w:cs="Arial"/>
          <w:b/>
          <w:snapToGrid w:val="0"/>
          <w:sz w:val="10"/>
          <w:szCs w:val="10"/>
          <w:lang w:bidi="hi-IN"/>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F3338E" w:rsidRPr="00720E25" w14:paraId="77A8EE02" w14:textId="77777777" w:rsidTr="00910AD7">
        <w:trPr>
          <w:trHeight w:hRule="exact" w:val="314"/>
        </w:trPr>
        <w:tc>
          <w:tcPr>
            <w:tcW w:w="10490" w:type="dxa"/>
            <w:vAlign w:val="center"/>
          </w:tcPr>
          <w:p w14:paraId="2EFE950D" w14:textId="77777777" w:rsidR="00F3338E" w:rsidRPr="00720E25" w:rsidRDefault="001277D0" w:rsidP="00942933">
            <w:pPr>
              <w:tabs>
                <w:tab w:val="left" w:pos="540"/>
              </w:tabs>
              <w:spacing w:before="40" w:after="40"/>
              <w:ind w:left="-720"/>
              <w:jc w:val="center"/>
              <w:rPr>
                <w:rFonts w:ascii="Arial" w:hAnsi="Arial" w:cs="Arial"/>
                <w:b/>
                <w:snapToGrid w:val="0"/>
                <w:szCs w:val="22"/>
                <w:lang w:bidi="hi-IN"/>
              </w:rPr>
            </w:pPr>
            <w:r w:rsidRPr="00720E25">
              <w:rPr>
                <w:rFonts w:ascii="Arial" w:hAnsi="Arial" w:cs="Arial"/>
                <w:b/>
                <w:szCs w:val="22"/>
                <w:lang w:bidi="hi-IN"/>
              </w:rPr>
              <w:t xml:space="preserve">Consultant / </w:t>
            </w:r>
            <w:r w:rsidR="00F3338E" w:rsidRPr="00720E25">
              <w:rPr>
                <w:rFonts w:ascii="Arial" w:hAnsi="Arial" w:cs="Arial"/>
                <w:b/>
                <w:szCs w:val="22"/>
                <w:lang w:bidi="hi-IN"/>
              </w:rPr>
              <w:t>Specialist</w:t>
            </w:r>
            <w:r w:rsidR="00F3338E" w:rsidRPr="00720E25">
              <w:rPr>
                <w:rFonts w:ascii="Arial" w:hAnsi="Arial" w:cs="Arial"/>
                <w:b/>
                <w:snapToGrid w:val="0"/>
                <w:szCs w:val="22"/>
                <w:lang w:bidi="hi-IN"/>
              </w:rPr>
              <w:t xml:space="preserve"> responsibilities</w:t>
            </w:r>
          </w:p>
        </w:tc>
      </w:tr>
      <w:tr w:rsidR="00545D11" w:rsidRPr="00720E25" w14:paraId="24F0DE48" w14:textId="77777777" w:rsidTr="00910AD7">
        <w:trPr>
          <w:trHeight w:hRule="exact" w:val="265"/>
        </w:trPr>
        <w:tc>
          <w:tcPr>
            <w:tcW w:w="10490" w:type="dxa"/>
            <w:vAlign w:val="center"/>
          </w:tcPr>
          <w:p w14:paraId="26BFBE36" w14:textId="77777777" w:rsidR="00330115" w:rsidRPr="00720E25" w:rsidRDefault="00330115" w:rsidP="006D5BD9">
            <w:pPr>
              <w:numPr>
                <w:ilvl w:val="0"/>
                <w:numId w:val="4"/>
              </w:numPr>
              <w:pBdr>
                <w:bottom w:val="single" w:sz="12" w:space="6" w:color="E3E3E3"/>
              </w:pBdr>
              <w:rPr>
                <w:rFonts w:ascii="Arial" w:hAnsi="Arial" w:cs="Arial"/>
                <w:szCs w:val="22"/>
              </w:rPr>
            </w:pPr>
            <w:r w:rsidRPr="00720E25">
              <w:rPr>
                <w:rFonts w:ascii="Arial" w:hAnsi="Arial" w:cs="Arial"/>
                <w:szCs w:val="22"/>
              </w:rPr>
              <w:t>To assess the suitability of patient for treatment</w:t>
            </w:r>
          </w:p>
        </w:tc>
      </w:tr>
      <w:tr w:rsidR="00545D11" w:rsidRPr="00720E25" w14:paraId="6A983D79" w14:textId="77777777" w:rsidTr="00910AD7">
        <w:trPr>
          <w:trHeight w:hRule="exact" w:val="282"/>
        </w:trPr>
        <w:tc>
          <w:tcPr>
            <w:tcW w:w="10490" w:type="dxa"/>
            <w:vAlign w:val="center"/>
          </w:tcPr>
          <w:p w14:paraId="478C40A1" w14:textId="77777777" w:rsidR="00330115" w:rsidRPr="00720E25" w:rsidRDefault="00330115" w:rsidP="00942933">
            <w:pPr>
              <w:numPr>
                <w:ilvl w:val="0"/>
                <w:numId w:val="4"/>
              </w:numPr>
              <w:pBdr>
                <w:bottom w:val="single" w:sz="12" w:space="6" w:color="E3E3E3"/>
              </w:pBdr>
              <w:rPr>
                <w:rFonts w:ascii="Arial" w:hAnsi="Arial" w:cs="Arial"/>
                <w:szCs w:val="22"/>
              </w:rPr>
            </w:pPr>
            <w:r w:rsidRPr="00720E25">
              <w:rPr>
                <w:rFonts w:ascii="Arial" w:hAnsi="Arial" w:cs="Arial"/>
                <w:szCs w:val="22"/>
              </w:rPr>
              <w:t>To discuss the aims, benefits and side effects of treatment with the patient</w:t>
            </w:r>
            <w:r w:rsidR="00824249" w:rsidRPr="00720E25">
              <w:rPr>
                <w:rFonts w:ascii="Arial" w:hAnsi="Arial" w:cs="Arial"/>
                <w:szCs w:val="22"/>
              </w:rPr>
              <w:t xml:space="preserve"> and/or carer</w:t>
            </w:r>
            <w:r w:rsidRPr="00720E25">
              <w:rPr>
                <w:rFonts w:ascii="Arial" w:hAnsi="Arial" w:cs="Arial"/>
                <w:szCs w:val="22"/>
              </w:rPr>
              <w:t xml:space="preserve"> as well as their role</w:t>
            </w:r>
          </w:p>
        </w:tc>
      </w:tr>
      <w:tr w:rsidR="007B7B72" w:rsidRPr="00720E25" w14:paraId="667927D4" w14:textId="77777777" w:rsidTr="007B7B72">
        <w:trPr>
          <w:trHeight w:hRule="exact" w:val="494"/>
        </w:trPr>
        <w:tc>
          <w:tcPr>
            <w:tcW w:w="10490" w:type="dxa"/>
          </w:tcPr>
          <w:p w14:paraId="6D7B34C1" w14:textId="77777777" w:rsidR="007B7B72" w:rsidRPr="00720E25" w:rsidRDefault="007B7B72" w:rsidP="007B7B72">
            <w:pPr>
              <w:numPr>
                <w:ilvl w:val="0"/>
                <w:numId w:val="4"/>
              </w:numPr>
              <w:rPr>
                <w:rFonts w:ascii="Arial" w:hAnsi="Arial" w:cs="Arial"/>
                <w:szCs w:val="22"/>
              </w:rPr>
            </w:pPr>
            <w:r w:rsidRPr="00720E25">
              <w:rPr>
                <w:rFonts w:ascii="Arial" w:hAnsi="Arial" w:cs="Arial"/>
                <w:szCs w:val="22"/>
              </w:rPr>
              <w:t>To consider melatonin where non-pharmacological strategies have failed, and underlying physical causes are managed where they exist.</w:t>
            </w:r>
          </w:p>
          <w:p w14:paraId="2AA3BC3D" w14:textId="77777777" w:rsidR="007B7B72" w:rsidRPr="00720E25" w:rsidRDefault="007B7B72" w:rsidP="007B7B72">
            <w:pPr>
              <w:numPr>
                <w:ilvl w:val="0"/>
                <w:numId w:val="4"/>
              </w:numPr>
              <w:pBdr>
                <w:bottom w:val="single" w:sz="12" w:space="6" w:color="E3E3E3"/>
              </w:pBdr>
              <w:rPr>
                <w:rFonts w:ascii="Arial" w:hAnsi="Arial" w:cs="Arial"/>
                <w:szCs w:val="22"/>
              </w:rPr>
            </w:pPr>
          </w:p>
        </w:tc>
      </w:tr>
      <w:tr w:rsidR="007B7B72" w:rsidRPr="00720E25" w14:paraId="1F4508BC" w14:textId="77777777" w:rsidTr="00720E25">
        <w:trPr>
          <w:trHeight w:hRule="exact" w:val="572"/>
        </w:trPr>
        <w:tc>
          <w:tcPr>
            <w:tcW w:w="10490" w:type="dxa"/>
          </w:tcPr>
          <w:p w14:paraId="50F9EEA5" w14:textId="77777777" w:rsidR="007B7B72" w:rsidRPr="00720E25" w:rsidRDefault="007B7B72" w:rsidP="007B7B72">
            <w:pPr>
              <w:numPr>
                <w:ilvl w:val="0"/>
                <w:numId w:val="4"/>
              </w:numPr>
              <w:pBdr>
                <w:bottom w:val="single" w:sz="12" w:space="6" w:color="E3E3E3"/>
              </w:pBdr>
              <w:rPr>
                <w:rFonts w:ascii="Arial" w:hAnsi="Arial" w:cs="Arial"/>
                <w:szCs w:val="22"/>
              </w:rPr>
            </w:pPr>
            <w:r w:rsidRPr="00720E25">
              <w:rPr>
                <w:rFonts w:ascii="Arial" w:hAnsi="Arial" w:cs="Arial"/>
                <w:szCs w:val="22"/>
              </w:rPr>
              <w:t>To consider melatonin only where parents, carers or, where appropriate the patient, has completed a sleep questionnaire and sleep diary highlighting problems with sleep latency.</w:t>
            </w:r>
          </w:p>
        </w:tc>
      </w:tr>
      <w:tr w:rsidR="00545D11" w:rsidRPr="00720E25" w14:paraId="07A01871" w14:textId="77777777" w:rsidTr="00910AD7">
        <w:trPr>
          <w:trHeight w:hRule="exact" w:val="273"/>
        </w:trPr>
        <w:tc>
          <w:tcPr>
            <w:tcW w:w="10490" w:type="dxa"/>
            <w:vAlign w:val="center"/>
          </w:tcPr>
          <w:p w14:paraId="366CD124" w14:textId="77777777" w:rsidR="00330115" w:rsidRPr="00720E25" w:rsidRDefault="00330115" w:rsidP="005419C5">
            <w:pPr>
              <w:numPr>
                <w:ilvl w:val="0"/>
                <w:numId w:val="4"/>
              </w:numPr>
              <w:rPr>
                <w:rFonts w:ascii="Arial" w:hAnsi="Arial" w:cs="Arial"/>
                <w:szCs w:val="22"/>
              </w:rPr>
            </w:pPr>
            <w:r w:rsidRPr="00720E25">
              <w:rPr>
                <w:rFonts w:ascii="Arial" w:hAnsi="Arial" w:cs="Arial"/>
                <w:szCs w:val="22"/>
              </w:rPr>
              <w:t xml:space="preserve">Explain to the patient </w:t>
            </w:r>
            <w:r w:rsidR="00824249" w:rsidRPr="00720E25">
              <w:rPr>
                <w:rFonts w:ascii="Arial" w:hAnsi="Arial" w:cs="Arial"/>
                <w:szCs w:val="22"/>
              </w:rPr>
              <w:t xml:space="preserve">and/or carer </w:t>
            </w:r>
            <w:r w:rsidRPr="00720E25">
              <w:rPr>
                <w:rFonts w:ascii="Arial" w:hAnsi="Arial" w:cs="Arial"/>
                <w:szCs w:val="22"/>
              </w:rPr>
              <w:t xml:space="preserve">the treatment plan including the dosing schedule </w:t>
            </w:r>
            <w:r w:rsidR="00163871" w:rsidRPr="00720E25">
              <w:rPr>
                <w:rFonts w:ascii="Arial" w:hAnsi="Arial" w:cs="Arial"/>
                <w:szCs w:val="22"/>
              </w:rPr>
              <w:t xml:space="preserve">and </w:t>
            </w:r>
            <w:r w:rsidR="00AF75DD" w:rsidRPr="00720E25">
              <w:rPr>
                <w:rFonts w:ascii="Arial" w:hAnsi="Arial" w:cs="Arial"/>
                <w:szCs w:val="22"/>
              </w:rPr>
              <w:t xml:space="preserve">request for </w:t>
            </w:r>
            <w:r w:rsidR="00163871" w:rsidRPr="00720E25">
              <w:rPr>
                <w:rFonts w:ascii="Arial" w:hAnsi="Arial" w:cs="Arial"/>
                <w:szCs w:val="22"/>
              </w:rPr>
              <w:t>transfer of care to GP</w:t>
            </w:r>
          </w:p>
        </w:tc>
      </w:tr>
      <w:tr w:rsidR="00545D11" w:rsidRPr="00720E25" w14:paraId="6ED4FBD0" w14:textId="77777777" w:rsidTr="00910AD7">
        <w:trPr>
          <w:trHeight w:hRule="exact" w:val="290"/>
        </w:trPr>
        <w:tc>
          <w:tcPr>
            <w:tcW w:w="10490" w:type="dxa"/>
            <w:vAlign w:val="center"/>
          </w:tcPr>
          <w:p w14:paraId="23D649AB" w14:textId="77777777" w:rsidR="00330115" w:rsidRPr="00720E25" w:rsidRDefault="00330115" w:rsidP="00163871">
            <w:pPr>
              <w:numPr>
                <w:ilvl w:val="0"/>
                <w:numId w:val="4"/>
              </w:numPr>
              <w:rPr>
                <w:rFonts w:ascii="Arial" w:hAnsi="Arial" w:cs="Arial"/>
                <w:szCs w:val="22"/>
              </w:rPr>
            </w:pPr>
            <w:r w:rsidRPr="00720E25">
              <w:rPr>
                <w:rFonts w:ascii="Arial" w:hAnsi="Arial" w:cs="Arial"/>
                <w:szCs w:val="22"/>
              </w:rPr>
              <w:t>Baseline monitoring undertaken</w:t>
            </w:r>
          </w:p>
        </w:tc>
      </w:tr>
      <w:tr w:rsidR="00545D11" w:rsidRPr="00720E25" w14:paraId="0B48FA9E" w14:textId="77777777" w:rsidTr="009B1B8F">
        <w:trPr>
          <w:trHeight w:hRule="exact" w:val="574"/>
        </w:trPr>
        <w:tc>
          <w:tcPr>
            <w:tcW w:w="10490" w:type="dxa"/>
            <w:vAlign w:val="center"/>
          </w:tcPr>
          <w:p w14:paraId="7BCD3A78" w14:textId="77777777" w:rsidR="00330115" w:rsidRPr="00720E25" w:rsidRDefault="00330115" w:rsidP="00942933">
            <w:pPr>
              <w:numPr>
                <w:ilvl w:val="0"/>
                <w:numId w:val="4"/>
              </w:numPr>
              <w:rPr>
                <w:rFonts w:ascii="Arial" w:hAnsi="Arial" w:cs="Arial"/>
                <w:szCs w:val="22"/>
              </w:rPr>
            </w:pPr>
            <w:r w:rsidRPr="00720E25">
              <w:rPr>
                <w:rFonts w:ascii="Arial" w:hAnsi="Arial" w:cs="Arial"/>
                <w:szCs w:val="22"/>
              </w:rPr>
              <w:t>Monitor and evaluate response to treatment, including adverse drug reactions, with the patient and to continue / discontinue treatment in line with agreed treatment plan</w:t>
            </w:r>
          </w:p>
        </w:tc>
      </w:tr>
      <w:tr w:rsidR="00545D11" w:rsidRPr="00720E25" w14:paraId="222CF9E9" w14:textId="77777777" w:rsidTr="009B1B8F">
        <w:trPr>
          <w:trHeight w:hRule="exact" w:val="568"/>
        </w:trPr>
        <w:tc>
          <w:tcPr>
            <w:tcW w:w="10490" w:type="dxa"/>
            <w:vAlign w:val="center"/>
          </w:tcPr>
          <w:p w14:paraId="09C33DF8" w14:textId="77777777" w:rsidR="00330115" w:rsidRPr="00720E25" w:rsidRDefault="00330115" w:rsidP="00593227">
            <w:pPr>
              <w:numPr>
                <w:ilvl w:val="0"/>
                <w:numId w:val="4"/>
              </w:numPr>
              <w:pBdr>
                <w:bottom w:val="single" w:sz="12" w:space="6" w:color="E3E3E3"/>
              </w:pBdr>
              <w:rPr>
                <w:rFonts w:ascii="Arial" w:hAnsi="Arial" w:cs="Arial"/>
                <w:szCs w:val="22"/>
              </w:rPr>
            </w:pPr>
            <w:r w:rsidRPr="00720E25">
              <w:rPr>
                <w:rFonts w:ascii="Arial" w:hAnsi="Arial" w:cs="Arial"/>
                <w:szCs w:val="22"/>
              </w:rPr>
              <w:t xml:space="preserve">Supply GP with summary of patient review (including anticipated length of treatment) and a copy of </w:t>
            </w:r>
            <w:r w:rsidR="00593227" w:rsidRPr="00720E25">
              <w:rPr>
                <w:rFonts w:ascii="Arial" w:hAnsi="Arial" w:cs="Arial"/>
                <w:szCs w:val="22"/>
              </w:rPr>
              <w:t>any</w:t>
            </w:r>
            <w:r w:rsidRPr="00720E25">
              <w:rPr>
                <w:rFonts w:ascii="Arial" w:hAnsi="Arial" w:cs="Arial"/>
                <w:szCs w:val="22"/>
              </w:rPr>
              <w:t xml:space="preserve"> </w:t>
            </w:r>
            <w:r w:rsidR="0091362D" w:rsidRPr="00720E25">
              <w:rPr>
                <w:rFonts w:ascii="Arial" w:hAnsi="Arial" w:cs="Arial"/>
                <w:szCs w:val="22"/>
              </w:rPr>
              <w:t xml:space="preserve">information sheet </w:t>
            </w:r>
            <w:r w:rsidR="00593227" w:rsidRPr="00720E25">
              <w:rPr>
                <w:rFonts w:ascii="Arial" w:hAnsi="Arial" w:cs="Arial"/>
                <w:szCs w:val="22"/>
              </w:rPr>
              <w:t>available</w:t>
            </w:r>
            <w:r w:rsidRPr="00720E25">
              <w:rPr>
                <w:rFonts w:ascii="Arial" w:hAnsi="Arial" w:cs="Arial"/>
                <w:szCs w:val="22"/>
              </w:rPr>
              <w:t xml:space="preserve"> </w:t>
            </w:r>
          </w:p>
        </w:tc>
      </w:tr>
      <w:tr w:rsidR="00545D11" w:rsidRPr="00720E25" w14:paraId="5D7A97FC" w14:textId="77777777" w:rsidTr="00910AD7">
        <w:trPr>
          <w:trHeight w:hRule="exact" w:val="332"/>
        </w:trPr>
        <w:tc>
          <w:tcPr>
            <w:tcW w:w="10490" w:type="dxa"/>
            <w:vAlign w:val="center"/>
          </w:tcPr>
          <w:p w14:paraId="327C1691" w14:textId="77777777" w:rsidR="00330115" w:rsidRPr="00720E25" w:rsidRDefault="00330115" w:rsidP="00942933">
            <w:pPr>
              <w:numPr>
                <w:ilvl w:val="0"/>
                <w:numId w:val="4"/>
              </w:numPr>
              <w:pBdr>
                <w:bottom w:val="single" w:sz="12" w:space="6" w:color="E3E3E3"/>
              </w:pBdr>
              <w:rPr>
                <w:rFonts w:ascii="Arial" w:hAnsi="Arial" w:cs="Arial"/>
                <w:szCs w:val="22"/>
              </w:rPr>
            </w:pPr>
            <w:r w:rsidRPr="00720E25">
              <w:rPr>
                <w:rFonts w:ascii="Arial" w:hAnsi="Arial" w:cs="Arial"/>
                <w:szCs w:val="22"/>
              </w:rPr>
              <w:t>Advise GP if treatment is to discontinue at any point</w:t>
            </w:r>
          </w:p>
        </w:tc>
      </w:tr>
      <w:tr w:rsidR="00545D11" w:rsidRPr="00720E25" w14:paraId="0FCD3C89" w14:textId="77777777" w:rsidTr="00817694">
        <w:trPr>
          <w:trHeight w:hRule="exact" w:val="409"/>
        </w:trPr>
        <w:tc>
          <w:tcPr>
            <w:tcW w:w="10490" w:type="dxa"/>
            <w:vAlign w:val="center"/>
          </w:tcPr>
          <w:p w14:paraId="3C3C84E3" w14:textId="77777777" w:rsidR="0091362D" w:rsidRDefault="0091362D" w:rsidP="00942933">
            <w:pPr>
              <w:numPr>
                <w:ilvl w:val="0"/>
                <w:numId w:val="4"/>
              </w:numPr>
              <w:pBdr>
                <w:bottom w:val="single" w:sz="12" w:space="6" w:color="E3E3E3"/>
              </w:pBdr>
              <w:rPr>
                <w:rFonts w:ascii="Arial" w:hAnsi="Arial" w:cs="Arial"/>
                <w:szCs w:val="22"/>
              </w:rPr>
            </w:pPr>
            <w:r w:rsidRPr="00720E25">
              <w:rPr>
                <w:rFonts w:ascii="Arial" w:hAnsi="Arial" w:cs="Arial"/>
                <w:szCs w:val="22"/>
              </w:rPr>
              <w:t>Inform GP if patient does not attend planned follow-up</w:t>
            </w:r>
          </w:p>
          <w:p w14:paraId="43257A2F" w14:textId="60912B71" w:rsidR="008A1C8E" w:rsidRPr="00720E25" w:rsidRDefault="008A1C8E" w:rsidP="00817694">
            <w:pPr>
              <w:pBdr>
                <w:bottom w:val="single" w:sz="12" w:space="6" w:color="E3E3E3"/>
              </w:pBdr>
              <w:rPr>
                <w:rFonts w:ascii="Arial" w:hAnsi="Arial" w:cs="Arial"/>
                <w:szCs w:val="22"/>
              </w:rPr>
            </w:pPr>
          </w:p>
        </w:tc>
      </w:tr>
      <w:tr w:rsidR="00BE62E6" w:rsidRPr="00720E25" w14:paraId="2A4F9D61" w14:textId="77777777" w:rsidTr="00C65471">
        <w:trPr>
          <w:trHeight w:hRule="exact" w:val="1685"/>
        </w:trPr>
        <w:tc>
          <w:tcPr>
            <w:tcW w:w="10490" w:type="dxa"/>
            <w:vAlign w:val="center"/>
          </w:tcPr>
          <w:p w14:paraId="16FD4805" w14:textId="0B711C7F" w:rsidR="008A1C8E" w:rsidRPr="007069BA" w:rsidRDefault="007B7B72" w:rsidP="00E441A2">
            <w:pPr>
              <w:pStyle w:val="ListParagraph"/>
              <w:numPr>
                <w:ilvl w:val="0"/>
                <w:numId w:val="4"/>
              </w:numPr>
              <w:rPr>
                <w:rFonts w:ascii="Arial" w:eastAsia="Times New Roman" w:hAnsi="Arial" w:cs="Arial"/>
                <w:lang w:eastAsia="en-GB"/>
              </w:rPr>
            </w:pPr>
            <w:r w:rsidRPr="001A67AB">
              <w:rPr>
                <w:rFonts w:ascii="Arial" w:hAnsi="Arial" w:cs="Arial"/>
                <w:lang w:eastAsia="en-GB"/>
              </w:rPr>
              <w:t>Prescribe melatonin for a minimum of one month</w:t>
            </w:r>
            <w:r w:rsidR="00E441A2" w:rsidRPr="001A67AB">
              <w:rPr>
                <w:rFonts w:ascii="Arial" w:hAnsi="Arial" w:cs="Arial"/>
                <w:lang w:eastAsia="en-GB"/>
              </w:rPr>
              <w:t xml:space="preserve">. </w:t>
            </w:r>
            <w:r w:rsidR="00E441A2" w:rsidRPr="009B1B8F">
              <w:rPr>
                <w:rFonts w:ascii="Arial" w:eastAsia="Times New Roman" w:hAnsi="Arial" w:cs="Arial"/>
                <w:lang w:eastAsia="en-GB"/>
              </w:rPr>
              <w:t xml:space="preserve">Initiate off </w:t>
            </w:r>
            <w:r w:rsidR="00E441A2" w:rsidRPr="007069BA">
              <w:rPr>
                <w:rFonts w:ascii="Arial" w:eastAsia="Times New Roman" w:hAnsi="Arial" w:cs="Arial"/>
                <w:lang w:eastAsia="en-GB"/>
              </w:rPr>
              <w:t>label melatonin</w:t>
            </w:r>
            <w:r w:rsidR="008A1C8E" w:rsidRPr="007069BA">
              <w:rPr>
                <w:rFonts w:ascii="Arial" w:eastAsia="Times New Roman" w:hAnsi="Arial" w:cs="Arial"/>
                <w:lang w:eastAsia="en-GB"/>
              </w:rPr>
              <w:t xml:space="preserve"> </w:t>
            </w:r>
            <w:r w:rsidR="00E441A2" w:rsidRPr="007069BA">
              <w:rPr>
                <w:rFonts w:ascii="Arial" w:eastAsia="Times New Roman" w:hAnsi="Arial" w:cs="Arial"/>
                <w:lang w:eastAsia="en-GB"/>
              </w:rPr>
              <w:t xml:space="preserve">2mg </w:t>
            </w:r>
            <w:r w:rsidR="008A1C8E" w:rsidRPr="007069BA">
              <w:rPr>
                <w:rFonts w:ascii="Arial" w:eastAsia="Times New Roman" w:hAnsi="Arial" w:cs="Arial"/>
                <w:lang w:eastAsia="en-GB"/>
              </w:rPr>
              <w:t>MR</w:t>
            </w:r>
            <w:r w:rsidR="00E441A2" w:rsidRPr="007069BA">
              <w:rPr>
                <w:rFonts w:ascii="Arial" w:eastAsia="Times New Roman" w:hAnsi="Arial" w:cs="Arial"/>
                <w:lang w:eastAsia="en-GB"/>
              </w:rPr>
              <w:t xml:space="preserve"> tablets</w:t>
            </w:r>
            <w:r w:rsidR="008A1C8E" w:rsidRPr="007069BA">
              <w:rPr>
                <w:rFonts w:ascii="Arial" w:eastAsia="Times New Roman" w:hAnsi="Arial" w:cs="Arial"/>
                <w:lang w:eastAsia="en-GB"/>
              </w:rPr>
              <w:t>.</w:t>
            </w:r>
            <w:r w:rsidR="00E441A2" w:rsidRPr="007069BA">
              <w:rPr>
                <w:rFonts w:ascii="Arial" w:eastAsia="Times New Roman" w:hAnsi="Arial" w:cs="Arial"/>
                <w:lang w:eastAsia="en-GB"/>
              </w:rPr>
              <w:t xml:space="preserve"> </w:t>
            </w:r>
          </w:p>
          <w:p w14:paraId="0E55D3A9" w14:textId="77777777" w:rsidR="00D46179" w:rsidRPr="00050789" w:rsidRDefault="00126B98" w:rsidP="00D46179">
            <w:pPr>
              <w:pStyle w:val="ListParagraph"/>
              <w:spacing w:before="60" w:after="0"/>
              <w:ind w:left="0" w:firstLine="284"/>
              <w:jc w:val="both"/>
              <w:rPr>
                <w:rFonts w:ascii="Arial" w:eastAsia="Times New Roman" w:hAnsi="Arial" w:cs="Arial"/>
                <w:bCs/>
                <w:iCs/>
                <w:lang w:eastAsia="en-GB"/>
              </w:rPr>
            </w:pPr>
            <w:r w:rsidRPr="007069BA">
              <w:rPr>
                <w:rFonts w:ascii="Arial" w:eastAsia="Times New Roman" w:hAnsi="Arial" w:cs="Arial"/>
                <w:lang w:eastAsia="en-GB"/>
              </w:rPr>
              <w:t xml:space="preserve"> </w:t>
            </w:r>
            <w:r w:rsidRPr="007069BA">
              <w:rPr>
                <w:rFonts w:ascii="Arial" w:eastAsia="Times New Roman" w:hAnsi="Arial" w:cs="Arial"/>
                <w:iCs/>
                <w:lang w:eastAsia="en-GB"/>
              </w:rPr>
              <w:t>If an immediate release preparation is required, the licensed melatonin 1,2,3,4, or 5mg tablets should be prescribed. The licence for these tablets permits them to be crushed if patient is unable to swallow a whole tablet.</w:t>
            </w:r>
            <w:r w:rsidR="00D46179" w:rsidRPr="007069BA">
              <w:rPr>
                <w:rFonts w:ascii="Arial" w:eastAsia="Times New Roman" w:hAnsi="Arial" w:cs="Arial"/>
                <w:iCs/>
                <w:lang w:eastAsia="en-GB"/>
              </w:rPr>
              <w:t xml:space="preserve"> </w:t>
            </w:r>
            <w:r w:rsidR="00D46179" w:rsidRPr="007069BA">
              <w:rPr>
                <w:rFonts w:ascii="Arial" w:eastAsia="Times New Roman" w:hAnsi="Arial" w:cs="Arial"/>
                <w:bCs/>
                <w:iCs/>
                <w:lang w:eastAsia="en-GB"/>
              </w:rPr>
              <w:t xml:space="preserve">Note that the modified release formulation of melatonin will assist with </w:t>
            </w:r>
            <w:r w:rsidR="00D46179" w:rsidRPr="007069BA">
              <w:rPr>
                <w:rFonts w:ascii="Arial" w:eastAsia="Times New Roman" w:hAnsi="Arial" w:cs="Arial"/>
                <w:bCs/>
                <w:i/>
                <w:lang w:eastAsia="en-GB"/>
              </w:rPr>
              <w:t>maintenance</w:t>
            </w:r>
            <w:r w:rsidR="00D46179" w:rsidRPr="007069BA">
              <w:rPr>
                <w:rFonts w:ascii="Arial" w:eastAsia="Times New Roman" w:hAnsi="Arial" w:cs="Arial"/>
                <w:bCs/>
                <w:iCs/>
                <w:lang w:eastAsia="en-GB"/>
              </w:rPr>
              <w:t xml:space="preserve"> of sleep, whereas the immediate release formulation will assist with promoting the </w:t>
            </w:r>
            <w:r w:rsidR="00D46179" w:rsidRPr="007069BA">
              <w:rPr>
                <w:rFonts w:ascii="Arial" w:eastAsia="Times New Roman" w:hAnsi="Arial" w:cs="Arial"/>
                <w:bCs/>
                <w:i/>
                <w:lang w:eastAsia="en-GB"/>
              </w:rPr>
              <w:t>onset</w:t>
            </w:r>
            <w:r w:rsidR="00D46179" w:rsidRPr="007069BA">
              <w:rPr>
                <w:rFonts w:ascii="Arial" w:eastAsia="Times New Roman" w:hAnsi="Arial" w:cs="Arial"/>
                <w:bCs/>
                <w:iCs/>
                <w:lang w:eastAsia="en-GB"/>
              </w:rPr>
              <w:t xml:space="preserve"> of sleep.</w:t>
            </w:r>
            <w:r w:rsidR="00D46179">
              <w:rPr>
                <w:rFonts w:ascii="Arial" w:eastAsia="Times New Roman" w:hAnsi="Arial" w:cs="Arial"/>
                <w:bCs/>
                <w:iCs/>
                <w:lang w:eastAsia="en-GB"/>
              </w:rPr>
              <w:t xml:space="preserve"> </w:t>
            </w:r>
          </w:p>
          <w:p w14:paraId="18B67267" w14:textId="0DA5BCDC" w:rsidR="00BE62E6" w:rsidRPr="009B1B8F" w:rsidRDefault="00BE62E6" w:rsidP="00817694">
            <w:pPr>
              <w:pStyle w:val="ListParagraph"/>
              <w:ind w:left="0"/>
            </w:pPr>
          </w:p>
        </w:tc>
      </w:tr>
      <w:tr w:rsidR="00077E8E" w:rsidRPr="00720E25" w14:paraId="0221D0AF" w14:textId="77777777" w:rsidTr="00C65471">
        <w:trPr>
          <w:trHeight w:hRule="exact" w:val="2276"/>
        </w:trPr>
        <w:tc>
          <w:tcPr>
            <w:tcW w:w="10490" w:type="dxa"/>
            <w:vAlign w:val="center"/>
          </w:tcPr>
          <w:p w14:paraId="2CA57F81" w14:textId="3385AE9D" w:rsidR="004250D9" w:rsidRDefault="006C17AF" w:rsidP="004250D9">
            <w:pPr>
              <w:spacing w:before="60"/>
              <w:ind w:left="142"/>
              <w:jc w:val="both"/>
              <w:rPr>
                <w:rFonts w:ascii="Arial" w:hAnsi="Arial" w:cs="Arial"/>
                <w:lang w:eastAsia="en-GB"/>
              </w:rPr>
            </w:pPr>
            <w:r w:rsidRPr="006C17AF">
              <w:rPr>
                <w:rFonts w:ascii="Arial" w:hAnsi="Arial" w:cs="Arial"/>
                <w:lang w:eastAsia="en-GB"/>
              </w:rPr>
              <w:lastRenderedPageBreak/>
              <w:t>13</w:t>
            </w:r>
            <w:r>
              <w:rPr>
                <w:rFonts w:ascii="Arial" w:hAnsi="Arial" w:cs="Arial"/>
                <w:lang w:eastAsia="en-GB"/>
              </w:rPr>
              <w:t xml:space="preserve"> </w:t>
            </w:r>
            <w:r w:rsidR="00126B98" w:rsidRPr="00091D87">
              <w:rPr>
                <w:rFonts w:ascii="Arial" w:hAnsi="Arial" w:cs="Arial"/>
                <w:iCs/>
                <w:lang w:eastAsia="en-GB"/>
              </w:rPr>
              <w:t xml:space="preserve">If necessary, only where the patient has a feeding tube or significant swallowing difficulties, the use of the licensed melatonin 1mg/mL oral </w:t>
            </w:r>
            <w:r w:rsidR="001A68F5" w:rsidRPr="00091D87">
              <w:rPr>
                <w:rFonts w:ascii="Arial" w:hAnsi="Arial" w:cs="Arial"/>
                <w:iCs/>
                <w:lang w:eastAsia="en-GB"/>
              </w:rPr>
              <w:t>solution may</w:t>
            </w:r>
            <w:r w:rsidR="00126B98" w:rsidRPr="00091D87">
              <w:rPr>
                <w:rFonts w:ascii="Arial" w:hAnsi="Arial" w:cs="Arial"/>
                <w:iCs/>
                <w:lang w:eastAsia="en-GB"/>
              </w:rPr>
              <w:t xml:space="preserve"> be considered</w:t>
            </w:r>
            <w:r w:rsidR="00817694">
              <w:rPr>
                <w:rFonts w:ascii="Arial" w:hAnsi="Arial" w:cs="Arial"/>
                <w:iCs/>
                <w:lang w:eastAsia="en-GB"/>
              </w:rPr>
              <w:t>.</w:t>
            </w:r>
            <w:r w:rsidR="004250D9">
              <w:rPr>
                <w:rFonts w:ascii="Arial" w:hAnsi="Arial" w:cs="Arial"/>
                <w:iCs/>
                <w:lang w:eastAsia="en-GB"/>
              </w:rPr>
              <w:t xml:space="preserve"> In some </w:t>
            </w:r>
            <w:r w:rsidR="001A68F5">
              <w:rPr>
                <w:rFonts w:ascii="Arial" w:hAnsi="Arial" w:cs="Arial"/>
                <w:iCs/>
                <w:lang w:eastAsia="en-GB"/>
              </w:rPr>
              <w:t>cases,</w:t>
            </w:r>
            <w:r w:rsidR="004250D9">
              <w:rPr>
                <w:rFonts w:ascii="Arial" w:hAnsi="Arial" w:cs="Arial"/>
                <w:iCs/>
                <w:lang w:eastAsia="en-GB"/>
              </w:rPr>
              <w:t xml:space="preserve"> this may be an off-label use due to variation in licensing of the product from different manufacturers.</w:t>
            </w:r>
            <w:r w:rsidR="00126B98" w:rsidRPr="00091D87">
              <w:rPr>
                <w:rFonts w:ascii="Arial" w:hAnsi="Arial" w:cs="Arial"/>
                <w:iCs/>
                <w:lang w:eastAsia="en-GB"/>
              </w:rPr>
              <w:t xml:space="preserve"> </w:t>
            </w:r>
            <w:r>
              <w:rPr>
                <w:rFonts w:ascii="Arial" w:hAnsi="Arial" w:cs="Arial"/>
                <w:lang w:eastAsia="en-GB"/>
              </w:rPr>
              <w:t xml:space="preserve">Consideration should </w:t>
            </w:r>
            <w:r w:rsidR="008230ED" w:rsidRPr="006C17AF">
              <w:rPr>
                <w:rFonts w:ascii="Arial" w:hAnsi="Arial" w:cs="Arial"/>
                <w:lang w:eastAsia="en-GB"/>
              </w:rPr>
              <w:t>be given</w:t>
            </w:r>
            <w:r w:rsidR="004250D9">
              <w:rPr>
                <w:rFonts w:ascii="Arial" w:hAnsi="Arial" w:cs="Arial"/>
                <w:lang w:eastAsia="en-GB"/>
              </w:rPr>
              <w:t xml:space="preserve"> when dispensing</w:t>
            </w:r>
            <w:r w:rsidR="008230ED" w:rsidRPr="006C17AF">
              <w:rPr>
                <w:rFonts w:ascii="Arial" w:hAnsi="Arial" w:cs="Arial"/>
                <w:lang w:eastAsia="en-GB"/>
              </w:rPr>
              <w:t xml:space="preserve"> to the excipients present in the licensed melatonin oral solution, with particular reference to propylene glycol and s</w:t>
            </w:r>
            <w:r w:rsidR="00945A81" w:rsidRPr="006C17AF">
              <w:rPr>
                <w:rFonts w:ascii="Arial" w:hAnsi="Arial" w:cs="Arial"/>
                <w:lang w:eastAsia="en-GB"/>
              </w:rPr>
              <w:t xml:space="preserve">orbitol. </w:t>
            </w:r>
          </w:p>
          <w:p w14:paraId="25AD3D9F" w14:textId="0078A03E" w:rsidR="00077E8E" w:rsidRPr="001A67AB" w:rsidRDefault="004250D9" w:rsidP="00C65471">
            <w:pPr>
              <w:spacing w:before="60"/>
              <w:ind w:left="142"/>
              <w:jc w:val="both"/>
              <w:rPr>
                <w:rFonts w:ascii="Arial" w:hAnsi="Arial" w:cs="Arial"/>
                <w:lang w:eastAsia="en-GB"/>
              </w:rPr>
            </w:pPr>
            <w:r>
              <w:rPr>
                <w:rFonts w:ascii="Arial" w:hAnsi="Arial" w:cs="Arial"/>
                <w:lang w:eastAsia="en-GB"/>
              </w:rPr>
              <w:t xml:space="preserve">For information on the suitability of excipients see </w:t>
            </w:r>
            <w:r w:rsidRPr="004250D9">
              <w:rPr>
                <w:rFonts w:ascii="Arial" w:hAnsi="Arial" w:cs="Arial"/>
                <w:lang w:eastAsia="en-GB"/>
              </w:rPr>
              <w:t>http://nppg.org.uk/wp-content/uploads/2020/12/Position-Statement-Liquid-Choice-V1-November-2020.pdf</w:t>
            </w:r>
            <w:r w:rsidRPr="004250D9" w:rsidDel="004250D9">
              <w:rPr>
                <w:rFonts w:ascii="Arial" w:hAnsi="Arial" w:cs="Arial"/>
                <w:lang w:eastAsia="en-GB"/>
              </w:rPr>
              <w:t xml:space="preserve"> </w:t>
            </w:r>
          </w:p>
        </w:tc>
      </w:tr>
      <w:tr w:rsidR="00BE62E6" w:rsidRPr="00720E25" w14:paraId="64E01397" w14:textId="77777777" w:rsidTr="00910AD7">
        <w:trPr>
          <w:trHeight w:hRule="exact" w:val="533"/>
        </w:trPr>
        <w:tc>
          <w:tcPr>
            <w:tcW w:w="10490" w:type="dxa"/>
            <w:vAlign w:val="center"/>
          </w:tcPr>
          <w:p w14:paraId="664F8DD5" w14:textId="4972F63E" w:rsidR="00BE62E6" w:rsidRPr="00817694" w:rsidRDefault="00817694" w:rsidP="00817694">
            <w:pPr>
              <w:rPr>
                <w:rFonts w:ascii="Arial" w:hAnsi="Arial" w:cs="Arial"/>
              </w:rPr>
            </w:pPr>
            <w:r w:rsidRPr="00817694">
              <w:rPr>
                <w:rFonts w:ascii="Arial" w:hAnsi="Arial" w:cs="Arial"/>
                <w:szCs w:val="22"/>
                <w:lang w:eastAsia="en-GB"/>
              </w:rPr>
              <w:t>14.</w:t>
            </w:r>
            <w:r>
              <w:rPr>
                <w:rFonts w:ascii="Arial" w:hAnsi="Arial" w:cs="Arial"/>
                <w:lang w:eastAsia="en-GB"/>
              </w:rPr>
              <w:t xml:space="preserve"> </w:t>
            </w:r>
            <w:r w:rsidR="006C17AF" w:rsidRPr="00817694">
              <w:rPr>
                <w:rFonts w:ascii="Arial" w:hAnsi="Arial" w:cs="Arial"/>
                <w:lang w:eastAsia="en-GB"/>
              </w:rPr>
              <w:t>Provide d</w:t>
            </w:r>
            <w:r w:rsidR="00BE62E6" w:rsidRPr="00817694">
              <w:rPr>
                <w:rFonts w:ascii="Arial" w:hAnsi="Arial" w:cs="Arial"/>
                <w:lang w:eastAsia="en-GB"/>
              </w:rPr>
              <w:t>ose titration schedule</w:t>
            </w:r>
            <w:r w:rsidR="00A051A1" w:rsidRPr="00817694">
              <w:rPr>
                <w:rFonts w:ascii="Arial" w:hAnsi="Arial" w:cs="Arial"/>
                <w:lang w:eastAsia="en-GB"/>
              </w:rPr>
              <w:t xml:space="preserve"> (if differs from Summa</w:t>
            </w:r>
            <w:r w:rsidR="00693B0A" w:rsidRPr="00817694">
              <w:rPr>
                <w:rFonts w:ascii="Arial" w:hAnsi="Arial" w:cs="Arial"/>
                <w:lang w:eastAsia="en-GB"/>
              </w:rPr>
              <w:t>ry of Product Characteristics)</w:t>
            </w:r>
            <w:r w:rsidR="00BE62E6" w:rsidRPr="00817694">
              <w:rPr>
                <w:rFonts w:ascii="Arial" w:hAnsi="Arial" w:cs="Arial"/>
                <w:lang w:eastAsia="en-GB"/>
              </w:rPr>
              <w:t>, and whether all actions are taken in secondary care, or may require Primary Care prescriber to titrate dose</w:t>
            </w:r>
            <w:r w:rsidR="00BE62E6" w:rsidRPr="00817694">
              <w:rPr>
                <w:rFonts w:ascii="Arial" w:hAnsi="Arial" w:cs="Arial"/>
              </w:rPr>
              <w:t xml:space="preserve"> </w:t>
            </w:r>
          </w:p>
          <w:p w14:paraId="1501106E" w14:textId="77777777" w:rsidR="006C17AF" w:rsidRPr="009B1B8F" w:rsidRDefault="006C17AF" w:rsidP="006C17AF">
            <w:pPr>
              <w:numPr>
                <w:ilvl w:val="0"/>
                <w:numId w:val="4"/>
              </w:numPr>
              <w:rPr>
                <w:rFonts w:ascii="Arial" w:hAnsi="Arial" w:cs="Arial"/>
                <w:szCs w:val="22"/>
              </w:rPr>
            </w:pPr>
          </w:p>
        </w:tc>
      </w:tr>
      <w:tr w:rsidR="00BE62E6" w:rsidRPr="00720E25" w14:paraId="0DD71067" w14:textId="77777777" w:rsidTr="00910AD7">
        <w:trPr>
          <w:trHeight w:hRule="exact" w:val="533"/>
        </w:trPr>
        <w:tc>
          <w:tcPr>
            <w:tcW w:w="10490" w:type="dxa"/>
            <w:vAlign w:val="center"/>
          </w:tcPr>
          <w:p w14:paraId="035C7A93" w14:textId="77777777" w:rsidR="00BE62E6" w:rsidRPr="001A67AB" w:rsidRDefault="007B7B72" w:rsidP="00817694">
            <w:pPr>
              <w:pStyle w:val="ListParagraph"/>
              <w:numPr>
                <w:ilvl w:val="0"/>
                <w:numId w:val="19"/>
              </w:numPr>
              <w:spacing w:before="60" w:after="0"/>
              <w:jc w:val="both"/>
              <w:rPr>
                <w:rFonts w:ascii="Arial" w:hAnsi="Arial" w:cs="Arial"/>
                <w:i/>
                <w:iCs/>
                <w:color w:val="FF0000"/>
                <w:lang w:eastAsia="en-GB"/>
              </w:rPr>
            </w:pPr>
            <w:r w:rsidRPr="00720E25">
              <w:rPr>
                <w:rFonts w:ascii="Arial" w:eastAsia="Times New Roman" w:hAnsi="Arial" w:cs="Arial"/>
                <w:iCs/>
                <w:lang w:eastAsia="en-GB"/>
              </w:rPr>
              <w:t>Perform baseline checks of physical health (including height, weight)</w:t>
            </w:r>
          </w:p>
        </w:tc>
      </w:tr>
      <w:tr w:rsidR="00910AD7" w:rsidRPr="00720E25" w14:paraId="37FC3765" w14:textId="77777777" w:rsidTr="00910AD7">
        <w:tblPrEx>
          <w:tblCellMar>
            <w:left w:w="108" w:type="dxa"/>
            <w:right w:w="108" w:type="dxa"/>
          </w:tblCellMar>
        </w:tblPrEx>
        <w:trPr>
          <w:trHeight w:val="284"/>
        </w:trPr>
        <w:tc>
          <w:tcPr>
            <w:tcW w:w="10490" w:type="dxa"/>
            <w:vAlign w:val="center"/>
          </w:tcPr>
          <w:p w14:paraId="0E9CFF56" w14:textId="77777777" w:rsidR="00910AD7" w:rsidRPr="00720E25" w:rsidRDefault="00077E8E" w:rsidP="00817694">
            <w:pPr>
              <w:numPr>
                <w:ilvl w:val="0"/>
                <w:numId w:val="19"/>
              </w:numPr>
              <w:rPr>
                <w:rFonts w:ascii="Arial" w:hAnsi="Arial" w:cs="Arial"/>
                <w:i/>
                <w:iCs/>
                <w:color w:val="FF0000"/>
                <w:szCs w:val="22"/>
                <w:lang w:eastAsia="en-GB"/>
              </w:rPr>
            </w:pPr>
            <w:r w:rsidRPr="00720E25">
              <w:rPr>
                <w:rFonts w:ascii="Arial" w:hAnsi="Arial" w:cs="Arial"/>
                <w:iCs/>
                <w:szCs w:val="22"/>
                <w:lang w:eastAsia="en-GB"/>
              </w:rPr>
              <w:t>Assess and monitor the patient’s response to treatment and make dose adjustments where necessary.</w:t>
            </w:r>
          </w:p>
        </w:tc>
      </w:tr>
      <w:tr w:rsidR="00077E8E" w:rsidRPr="00720E25" w14:paraId="4F3BE3BB" w14:textId="77777777" w:rsidTr="00910AD7">
        <w:tblPrEx>
          <w:tblCellMar>
            <w:left w:w="108" w:type="dxa"/>
            <w:right w:w="108" w:type="dxa"/>
          </w:tblCellMar>
        </w:tblPrEx>
        <w:trPr>
          <w:trHeight w:val="284"/>
        </w:trPr>
        <w:tc>
          <w:tcPr>
            <w:tcW w:w="10490" w:type="dxa"/>
            <w:vAlign w:val="center"/>
          </w:tcPr>
          <w:p w14:paraId="61E5FD86" w14:textId="77777777" w:rsidR="00077E8E" w:rsidRPr="00720E25" w:rsidRDefault="00077E8E"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If treatment is ineffective and discontinued check for possible complications following discontinuation.</w:t>
            </w:r>
          </w:p>
        </w:tc>
      </w:tr>
      <w:tr w:rsidR="00077E8E" w:rsidRPr="00720E25" w14:paraId="55FE617A" w14:textId="77777777" w:rsidTr="000049EA">
        <w:tblPrEx>
          <w:tblCellMar>
            <w:left w:w="108" w:type="dxa"/>
            <w:right w:w="108" w:type="dxa"/>
          </w:tblCellMar>
        </w:tblPrEx>
        <w:trPr>
          <w:trHeight w:val="284"/>
        </w:trPr>
        <w:tc>
          <w:tcPr>
            <w:tcW w:w="10490" w:type="dxa"/>
            <w:vAlign w:val="center"/>
          </w:tcPr>
          <w:p w14:paraId="479C65E8" w14:textId="57FC8BB3" w:rsidR="00077E8E" w:rsidRPr="00720E25" w:rsidRDefault="00077E8E" w:rsidP="00817694">
            <w:pPr>
              <w:pStyle w:val="ListParagraph"/>
              <w:numPr>
                <w:ilvl w:val="0"/>
                <w:numId w:val="19"/>
              </w:numPr>
              <w:spacing w:before="60" w:after="0"/>
              <w:jc w:val="both"/>
              <w:rPr>
                <w:rFonts w:ascii="Arial" w:eastAsia="Times New Roman" w:hAnsi="Arial" w:cs="Arial"/>
                <w:b/>
                <w:iCs/>
                <w:lang w:eastAsia="en-GB"/>
              </w:rPr>
            </w:pPr>
            <w:r w:rsidRPr="00720E25">
              <w:rPr>
                <w:rFonts w:ascii="Arial" w:eastAsia="Times New Roman" w:hAnsi="Arial" w:cs="Arial"/>
                <w:iCs/>
                <w:lang w:eastAsia="en-GB"/>
              </w:rPr>
              <w:t xml:space="preserve">Obtain </w:t>
            </w:r>
            <w:r w:rsidR="00106B23">
              <w:rPr>
                <w:rFonts w:ascii="Arial" w:eastAsia="Times New Roman" w:hAnsi="Arial" w:cs="Arial"/>
                <w:iCs/>
                <w:lang w:eastAsia="en-GB"/>
              </w:rPr>
              <w:t>informed</w:t>
            </w:r>
            <w:r w:rsidRPr="00720E25">
              <w:rPr>
                <w:rFonts w:ascii="Arial" w:eastAsia="Times New Roman" w:hAnsi="Arial" w:cs="Arial"/>
                <w:iCs/>
                <w:lang w:eastAsia="en-GB"/>
              </w:rPr>
              <w:t xml:space="preserve"> consent for the </w:t>
            </w:r>
            <w:r w:rsidR="00106B23" w:rsidRPr="00720E25">
              <w:rPr>
                <w:rFonts w:ascii="Arial" w:eastAsia="Times New Roman" w:hAnsi="Arial" w:cs="Arial"/>
                <w:iCs/>
                <w:lang w:eastAsia="en-GB"/>
              </w:rPr>
              <w:t>off-label</w:t>
            </w:r>
            <w:r w:rsidRPr="00720E25">
              <w:rPr>
                <w:rFonts w:ascii="Arial" w:eastAsia="Times New Roman" w:hAnsi="Arial" w:cs="Arial"/>
                <w:iCs/>
                <w:lang w:eastAsia="en-GB"/>
              </w:rPr>
              <w:t xml:space="preserve"> prescribing </w:t>
            </w:r>
            <w:r w:rsidRPr="007069BA">
              <w:rPr>
                <w:rFonts w:ascii="Arial" w:eastAsia="Times New Roman" w:hAnsi="Arial" w:cs="Arial"/>
                <w:iCs/>
                <w:lang w:eastAsia="en-GB"/>
              </w:rPr>
              <w:t xml:space="preserve">of melatonin if </w:t>
            </w:r>
            <w:r w:rsidR="008A1C8E" w:rsidRPr="007069BA">
              <w:rPr>
                <w:rFonts w:ascii="Arial" w:eastAsia="Times New Roman" w:hAnsi="Arial" w:cs="Arial"/>
                <w:iCs/>
                <w:lang w:eastAsia="en-GB"/>
              </w:rPr>
              <w:t>melatonin 2mg MR tablets are</w:t>
            </w:r>
            <w:r w:rsidRPr="007069BA">
              <w:rPr>
                <w:rFonts w:ascii="Arial" w:eastAsia="Times New Roman" w:hAnsi="Arial" w:cs="Arial"/>
                <w:iCs/>
                <w:lang w:eastAsia="en-GB"/>
              </w:rPr>
              <w:t xml:space="preserve"> prescribed</w:t>
            </w:r>
            <w:bookmarkStart w:id="0" w:name="_Hlk23264122"/>
            <w:r w:rsidR="00FF1664" w:rsidRPr="007069BA">
              <w:rPr>
                <w:rFonts w:ascii="Arial" w:eastAsia="Times New Roman" w:hAnsi="Arial" w:cs="Arial"/>
                <w:iCs/>
                <w:lang w:eastAsia="en-GB"/>
              </w:rPr>
              <w:t xml:space="preserve">, or if immediate release tablets are used in children below the age of </w:t>
            </w:r>
            <w:r w:rsidR="007069BA" w:rsidRPr="007069BA">
              <w:rPr>
                <w:rFonts w:ascii="Arial" w:eastAsia="Times New Roman" w:hAnsi="Arial" w:cs="Arial"/>
                <w:iCs/>
                <w:lang w:eastAsia="en-GB"/>
              </w:rPr>
              <w:t>6 or</w:t>
            </w:r>
            <w:r w:rsidR="008230ED" w:rsidRPr="007069BA">
              <w:rPr>
                <w:rFonts w:ascii="Arial" w:eastAsia="Times New Roman" w:hAnsi="Arial" w:cs="Arial"/>
                <w:iCs/>
                <w:lang w:eastAsia="en-GB"/>
              </w:rPr>
              <w:t xml:space="preserve"> if the licensed liquid formulation is prescribed</w:t>
            </w:r>
            <w:r w:rsidR="004250D9" w:rsidRPr="007069BA">
              <w:rPr>
                <w:rFonts w:ascii="Arial" w:eastAsia="Times New Roman" w:hAnsi="Arial" w:cs="Arial"/>
                <w:iCs/>
                <w:lang w:eastAsia="en-GB"/>
              </w:rPr>
              <w:t xml:space="preserve"> for an off-label indication</w:t>
            </w:r>
            <w:r w:rsidR="008230ED" w:rsidRPr="007069BA">
              <w:rPr>
                <w:rFonts w:ascii="Arial" w:eastAsia="Times New Roman" w:hAnsi="Arial" w:cs="Arial"/>
                <w:iCs/>
                <w:lang w:eastAsia="en-GB"/>
              </w:rPr>
              <w:t>.</w:t>
            </w:r>
            <w:r w:rsidR="008230ED">
              <w:rPr>
                <w:rFonts w:ascii="Arial" w:eastAsia="Times New Roman" w:hAnsi="Arial" w:cs="Arial"/>
                <w:iCs/>
                <w:lang w:eastAsia="en-GB"/>
              </w:rPr>
              <w:t xml:space="preserve">  </w:t>
            </w:r>
            <w:bookmarkEnd w:id="0"/>
          </w:p>
        </w:tc>
      </w:tr>
      <w:tr w:rsidR="00077E8E" w:rsidRPr="00720E25" w14:paraId="476EE66D" w14:textId="77777777" w:rsidTr="00910AD7">
        <w:tblPrEx>
          <w:tblCellMar>
            <w:left w:w="108" w:type="dxa"/>
            <w:right w:w="108" w:type="dxa"/>
          </w:tblCellMar>
        </w:tblPrEx>
        <w:trPr>
          <w:trHeight w:val="284"/>
        </w:trPr>
        <w:tc>
          <w:tcPr>
            <w:tcW w:w="10490" w:type="dxa"/>
            <w:vAlign w:val="center"/>
          </w:tcPr>
          <w:p w14:paraId="1AEE6A40" w14:textId="77777777" w:rsidR="00077E8E" w:rsidRPr="00720E25" w:rsidRDefault="00077E8E"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Assess the continuing need for melatonin at 6 monthly review and consider stopping melatonin, e.g. 14 day break every 6 months using an appropriate sleep monitoring tool, and advise GPs on this for patients discharged from specialist care.</w:t>
            </w:r>
          </w:p>
        </w:tc>
      </w:tr>
      <w:tr w:rsidR="008F7FF7" w:rsidRPr="00720E25" w14:paraId="5A167D69" w14:textId="77777777" w:rsidTr="00910AD7">
        <w:tblPrEx>
          <w:tblCellMar>
            <w:left w:w="108" w:type="dxa"/>
            <w:right w:w="108" w:type="dxa"/>
          </w:tblCellMar>
        </w:tblPrEx>
        <w:trPr>
          <w:trHeight w:val="284"/>
        </w:trPr>
        <w:tc>
          <w:tcPr>
            <w:tcW w:w="10490" w:type="dxa"/>
            <w:vAlign w:val="center"/>
          </w:tcPr>
          <w:p w14:paraId="048AC0E3" w14:textId="77777777" w:rsidR="008F7FF7" w:rsidRPr="00720E25" w:rsidRDefault="008F7FF7"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Whilst the patient remains under the care of the specialist, monitor continued positive impact on sleep and review every 6 months by discontinuing the medicine to assess continued benefit. (This will be undertaken by the GP once the person is discharged from specialist care)</w:t>
            </w:r>
          </w:p>
        </w:tc>
      </w:tr>
      <w:tr w:rsidR="008F7FF7" w:rsidRPr="00720E25" w14:paraId="4BE8D81D" w14:textId="77777777" w:rsidTr="00780F41">
        <w:tblPrEx>
          <w:tblCellMar>
            <w:left w:w="108" w:type="dxa"/>
            <w:right w:w="108" w:type="dxa"/>
          </w:tblCellMar>
        </w:tblPrEx>
        <w:trPr>
          <w:trHeight w:val="284"/>
        </w:trPr>
        <w:tc>
          <w:tcPr>
            <w:tcW w:w="10490" w:type="dxa"/>
          </w:tcPr>
          <w:p w14:paraId="2BD600C9" w14:textId="77777777" w:rsidR="008F7FF7" w:rsidRPr="00720E25" w:rsidRDefault="008F7FF7"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Monitor weight and standard monitoring of growth and sexual development (this has been seen in animals but not in human use of melatonin).</w:t>
            </w:r>
          </w:p>
        </w:tc>
      </w:tr>
      <w:tr w:rsidR="008F7FF7" w:rsidRPr="00720E25" w14:paraId="296B9B64" w14:textId="77777777" w:rsidTr="00780F41">
        <w:tblPrEx>
          <w:tblCellMar>
            <w:left w:w="108" w:type="dxa"/>
            <w:right w:w="108" w:type="dxa"/>
          </w:tblCellMar>
        </w:tblPrEx>
        <w:trPr>
          <w:trHeight w:val="284"/>
        </w:trPr>
        <w:tc>
          <w:tcPr>
            <w:tcW w:w="10490" w:type="dxa"/>
          </w:tcPr>
          <w:p w14:paraId="3EB7BA1C" w14:textId="77777777" w:rsidR="008F7FF7" w:rsidRPr="00720E25" w:rsidRDefault="008F7FF7"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Although leukopenia is a known (rare) side effect, regular FBCs are not specifically required</w:t>
            </w:r>
          </w:p>
        </w:tc>
      </w:tr>
      <w:tr w:rsidR="00077E8E" w:rsidRPr="00720E25" w14:paraId="2E985A0F" w14:textId="77777777" w:rsidTr="00910AD7">
        <w:tblPrEx>
          <w:tblCellMar>
            <w:left w:w="108" w:type="dxa"/>
            <w:right w:w="108" w:type="dxa"/>
          </w:tblCellMar>
        </w:tblPrEx>
        <w:trPr>
          <w:trHeight w:val="284"/>
        </w:trPr>
        <w:tc>
          <w:tcPr>
            <w:tcW w:w="10490" w:type="dxa"/>
            <w:vAlign w:val="center"/>
          </w:tcPr>
          <w:p w14:paraId="20350F4A" w14:textId="77777777" w:rsidR="00077E8E" w:rsidRPr="009B1B8F" w:rsidRDefault="00077E8E"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Maintain good communication with the GP. A written letter should be sent to the GP after each clinic visit. Keeping the GP fully informed about the patient’s condition and medication. The specialist will be available to answer queries from the GP and carers.</w:t>
            </w:r>
          </w:p>
        </w:tc>
      </w:tr>
      <w:tr w:rsidR="008F7FF7" w:rsidRPr="00720E25" w14:paraId="5FA6123B" w14:textId="77777777" w:rsidTr="00910AD7">
        <w:tblPrEx>
          <w:tblCellMar>
            <w:left w:w="108" w:type="dxa"/>
            <w:right w:w="108" w:type="dxa"/>
          </w:tblCellMar>
        </w:tblPrEx>
        <w:trPr>
          <w:trHeight w:val="284"/>
        </w:trPr>
        <w:tc>
          <w:tcPr>
            <w:tcW w:w="10490" w:type="dxa"/>
            <w:vAlign w:val="center"/>
          </w:tcPr>
          <w:p w14:paraId="25C3B290" w14:textId="0E88445F" w:rsidR="008F7FF7" w:rsidRPr="009B1B8F" w:rsidRDefault="008F7FF7" w:rsidP="00817694">
            <w:pPr>
              <w:pStyle w:val="ListParagraph"/>
              <w:numPr>
                <w:ilvl w:val="0"/>
                <w:numId w:val="19"/>
              </w:numPr>
              <w:spacing w:before="60" w:after="0"/>
              <w:jc w:val="both"/>
              <w:rPr>
                <w:rFonts w:ascii="Arial" w:eastAsia="Times New Roman" w:hAnsi="Arial" w:cs="Arial"/>
                <w:iCs/>
                <w:lang w:eastAsia="en-GB"/>
              </w:rPr>
            </w:pPr>
            <w:r w:rsidRPr="00720E25">
              <w:rPr>
                <w:rFonts w:ascii="Arial" w:eastAsia="Times New Roman" w:hAnsi="Arial" w:cs="Arial"/>
                <w:iCs/>
                <w:lang w:eastAsia="en-GB"/>
              </w:rPr>
              <w:t xml:space="preserve">To take responsibility for reviewing the need for ongoing </w:t>
            </w:r>
            <w:r w:rsidR="00106B23" w:rsidRPr="00720E25">
              <w:rPr>
                <w:rFonts w:ascii="Arial" w:eastAsia="Times New Roman" w:hAnsi="Arial" w:cs="Arial"/>
                <w:iCs/>
                <w:lang w:eastAsia="en-GB"/>
              </w:rPr>
              <w:t>treatment and</w:t>
            </w:r>
            <w:r w:rsidRPr="00720E25">
              <w:rPr>
                <w:rFonts w:ascii="Arial" w:eastAsia="Times New Roman" w:hAnsi="Arial" w:cs="Arial"/>
                <w:iCs/>
                <w:lang w:eastAsia="en-GB"/>
              </w:rPr>
              <w:t xml:space="preserve"> stop treatment or agree aftercare when the patient reaches 18 years of age.</w:t>
            </w:r>
          </w:p>
        </w:tc>
      </w:tr>
    </w:tbl>
    <w:p w14:paraId="01164C10" w14:textId="77777777" w:rsidR="00F3338E" w:rsidRPr="00720E25" w:rsidRDefault="00F3338E" w:rsidP="00F3338E">
      <w:pPr>
        <w:tabs>
          <w:tab w:val="right" w:pos="360"/>
          <w:tab w:val="left" w:pos="540"/>
        </w:tabs>
        <w:ind w:left="-720"/>
        <w:jc w:val="both"/>
        <w:rPr>
          <w:rFonts w:ascii="Arial" w:hAnsi="Arial" w:cs="Arial"/>
          <w:snapToGrid w:val="0"/>
          <w:szCs w:val="22"/>
          <w:lang w:bidi="hi-IN"/>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F3338E" w:rsidRPr="00720E25" w14:paraId="2EE26C59" w14:textId="77777777" w:rsidTr="00942933">
        <w:trPr>
          <w:trHeight w:val="284"/>
        </w:trPr>
        <w:tc>
          <w:tcPr>
            <w:tcW w:w="10490" w:type="dxa"/>
            <w:vAlign w:val="center"/>
          </w:tcPr>
          <w:p w14:paraId="4F70A122" w14:textId="77777777" w:rsidR="00F3338E" w:rsidRPr="00720E25" w:rsidRDefault="00AD4A64" w:rsidP="005419C5">
            <w:pPr>
              <w:tabs>
                <w:tab w:val="left" w:pos="540"/>
              </w:tabs>
              <w:spacing w:before="40" w:after="40"/>
              <w:ind w:left="-720"/>
              <w:jc w:val="center"/>
              <w:rPr>
                <w:rFonts w:ascii="Arial" w:hAnsi="Arial" w:cs="Arial"/>
                <w:b/>
                <w:snapToGrid w:val="0"/>
                <w:szCs w:val="22"/>
                <w:lang w:bidi="hi-IN"/>
              </w:rPr>
            </w:pPr>
            <w:r w:rsidRPr="00720E25">
              <w:rPr>
                <w:rFonts w:ascii="Arial" w:hAnsi="Arial" w:cs="Arial"/>
                <w:b/>
                <w:szCs w:val="22"/>
                <w:lang w:bidi="hi-IN"/>
              </w:rPr>
              <w:t xml:space="preserve">General Practitioner (GP) </w:t>
            </w:r>
            <w:r w:rsidR="005C040E" w:rsidRPr="00720E25">
              <w:rPr>
                <w:rFonts w:ascii="Arial" w:hAnsi="Arial" w:cs="Arial"/>
                <w:b/>
                <w:szCs w:val="22"/>
                <w:lang w:bidi="hi-IN"/>
              </w:rPr>
              <w:t>or P</w:t>
            </w:r>
            <w:r w:rsidR="001277D0" w:rsidRPr="00720E25">
              <w:rPr>
                <w:rFonts w:ascii="Arial" w:hAnsi="Arial" w:cs="Arial"/>
                <w:b/>
                <w:szCs w:val="22"/>
                <w:lang w:bidi="hi-IN"/>
              </w:rPr>
              <w:t xml:space="preserve">rimary </w:t>
            </w:r>
            <w:r w:rsidR="005C040E" w:rsidRPr="00720E25">
              <w:rPr>
                <w:rFonts w:ascii="Arial" w:hAnsi="Arial" w:cs="Arial"/>
                <w:b/>
                <w:szCs w:val="22"/>
                <w:lang w:bidi="hi-IN"/>
              </w:rPr>
              <w:t>Care P</w:t>
            </w:r>
            <w:r w:rsidR="00F3338E" w:rsidRPr="00720E25">
              <w:rPr>
                <w:rFonts w:ascii="Arial" w:hAnsi="Arial" w:cs="Arial"/>
                <w:b/>
                <w:szCs w:val="22"/>
                <w:lang w:bidi="hi-IN"/>
              </w:rPr>
              <w:t>rescriber r</w:t>
            </w:r>
            <w:r w:rsidR="00F3338E" w:rsidRPr="00720E25">
              <w:rPr>
                <w:rFonts w:ascii="Arial" w:hAnsi="Arial" w:cs="Arial"/>
                <w:b/>
                <w:snapToGrid w:val="0"/>
                <w:szCs w:val="22"/>
                <w:lang w:bidi="hi-IN"/>
              </w:rPr>
              <w:t>esponsibilities</w:t>
            </w:r>
          </w:p>
        </w:tc>
      </w:tr>
      <w:tr w:rsidR="008F7FF7" w:rsidRPr="00720E25" w14:paraId="5F881BB6" w14:textId="77777777" w:rsidTr="00F7556F">
        <w:trPr>
          <w:trHeight w:val="284"/>
        </w:trPr>
        <w:tc>
          <w:tcPr>
            <w:tcW w:w="10490" w:type="dxa"/>
          </w:tcPr>
          <w:p w14:paraId="02D820DD" w14:textId="1CB3AB08" w:rsidR="004250D9" w:rsidRPr="007069BA" w:rsidRDefault="008F7FF7" w:rsidP="00F8223D">
            <w:pPr>
              <w:pStyle w:val="ListParagraph"/>
              <w:numPr>
                <w:ilvl w:val="0"/>
                <w:numId w:val="8"/>
              </w:numPr>
              <w:spacing w:before="60" w:after="0"/>
              <w:jc w:val="both"/>
              <w:rPr>
                <w:rFonts w:ascii="Arial" w:hAnsi="Arial" w:cs="Arial"/>
                <w:bCs/>
                <w:lang w:eastAsia="en-GB"/>
              </w:rPr>
            </w:pPr>
            <w:r w:rsidRPr="007069BA">
              <w:rPr>
                <w:rFonts w:ascii="Arial" w:hAnsi="Arial" w:cs="Arial"/>
                <w:bCs/>
                <w:lang w:eastAsia="en-GB"/>
              </w:rPr>
              <w:t xml:space="preserve">Subsequent prescribing of melatonin as </w:t>
            </w:r>
            <w:r w:rsidR="008A1C8E" w:rsidRPr="00C65471">
              <w:rPr>
                <w:rFonts w:ascii="Arial" w:hAnsi="Arial" w:cs="Arial"/>
                <w:bCs/>
                <w:lang w:eastAsia="en-GB"/>
              </w:rPr>
              <w:t>melatonin</w:t>
            </w:r>
            <w:r w:rsidR="008A1C8E" w:rsidRPr="007069BA">
              <w:rPr>
                <w:rFonts w:ascii="Arial" w:hAnsi="Arial" w:cs="Arial"/>
                <w:bCs/>
                <w:lang w:eastAsia="en-GB"/>
              </w:rPr>
              <w:t xml:space="preserve"> 2mg MR tablets; </w:t>
            </w:r>
            <w:r w:rsidR="008A1C8E" w:rsidRPr="00C65471">
              <w:rPr>
                <w:rFonts w:ascii="Arial" w:hAnsi="Arial" w:cs="Arial"/>
                <w:bCs/>
                <w:lang w:eastAsia="en-GB"/>
              </w:rPr>
              <w:t>melatonin immediate release 1,2,3,4, or 5mg tablets,</w:t>
            </w:r>
            <w:r w:rsidRPr="007069BA">
              <w:rPr>
                <w:rFonts w:ascii="Arial" w:hAnsi="Arial" w:cs="Arial"/>
                <w:bCs/>
                <w:lang w:eastAsia="en-GB"/>
              </w:rPr>
              <w:t xml:space="preserve"> or occasionally the licensed </w:t>
            </w:r>
            <w:r w:rsidR="00C12D9B" w:rsidRPr="007069BA">
              <w:rPr>
                <w:rFonts w:ascii="Arial" w:hAnsi="Arial" w:cs="Arial"/>
                <w:bCs/>
                <w:lang w:eastAsia="en-GB"/>
              </w:rPr>
              <w:t>1</w:t>
            </w:r>
            <w:r w:rsidRPr="007069BA">
              <w:rPr>
                <w:rFonts w:ascii="Arial" w:hAnsi="Arial" w:cs="Arial"/>
                <w:bCs/>
                <w:lang w:eastAsia="en-GB"/>
              </w:rPr>
              <w:t>mg/</w:t>
            </w:r>
            <w:r w:rsidR="00C12D9B" w:rsidRPr="007069BA">
              <w:rPr>
                <w:rFonts w:ascii="Arial" w:hAnsi="Arial" w:cs="Arial"/>
                <w:bCs/>
                <w:lang w:eastAsia="en-GB"/>
              </w:rPr>
              <w:t>1</w:t>
            </w:r>
            <w:r w:rsidRPr="007069BA">
              <w:rPr>
                <w:rFonts w:ascii="Arial" w:hAnsi="Arial" w:cs="Arial"/>
                <w:bCs/>
                <w:lang w:eastAsia="en-GB"/>
              </w:rPr>
              <w:t xml:space="preserve">ml </w:t>
            </w:r>
            <w:r w:rsidR="00C12D9B" w:rsidRPr="007069BA">
              <w:rPr>
                <w:rFonts w:ascii="Arial" w:hAnsi="Arial" w:cs="Arial"/>
                <w:bCs/>
                <w:lang w:eastAsia="en-GB"/>
              </w:rPr>
              <w:t xml:space="preserve">oral </w:t>
            </w:r>
            <w:r w:rsidRPr="007069BA">
              <w:rPr>
                <w:rFonts w:ascii="Arial" w:hAnsi="Arial" w:cs="Arial"/>
                <w:bCs/>
                <w:lang w:eastAsia="en-GB"/>
              </w:rPr>
              <w:t>solution</w:t>
            </w:r>
            <w:r w:rsidR="006C17AF" w:rsidRPr="007069BA">
              <w:rPr>
                <w:rFonts w:ascii="Arial" w:hAnsi="Arial" w:cs="Arial"/>
                <w:bCs/>
                <w:lang w:eastAsia="en-GB"/>
              </w:rPr>
              <w:t xml:space="preserve"> sugar free</w:t>
            </w:r>
            <w:r w:rsidR="004250D9" w:rsidRPr="007069BA">
              <w:rPr>
                <w:rFonts w:ascii="Arial" w:hAnsi="Arial" w:cs="Arial"/>
                <w:bCs/>
                <w:lang w:eastAsia="en-GB"/>
              </w:rPr>
              <w:t>,</w:t>
            </w:r>
            <w:r w:rsidR="006C17AF" w:rsidRPr="007069BA">
              <w:rPr>
                <w:rFonts w:ascii="Arial" w:hAnsi="Arial" w:cs="Arial"/>
                <w:bCs/>
                <w:lang w:eastAsia="en-GB"/>
              </w:rPr>
              <w:t xml:space="preserve"> once the treatment has been established, the patient stabilised and the care of the patient has been transferred and accepted. </w:t>
            </w:r>
          </w:p>
          <w:p w14:paraId="41088A78" w14:textId="59229529" w:rsidR="004250D9" w:rsidRDefault="004250D9" w:rsidP="004250D9">
            <w:pPr>
              <w:spacing w:before="60"/>
              <w:ind w:left="142"/>
              <w:jc w:val="both"/>
              <w:rPr>
                <w:rFonts w:ascii="Arial" w:hAnsi="Arial" w:cs="Arial"/>
                <w:lang w:eastAsia="en-GB"/>
              </w:rPr>
            </w:pPr>
            <w:r w:rsidRPr="007069BA">
              <w:rPr>
                <w:rFonts w:ascii="Arial" w:hAnsi="Arial" w:cs="Arial"/>
                <w:iCs/>
                <w:lang w:eastAsia="en-GB"/>
              </w:rPr>
              <w:t xml:space="preserve">In some cases this may be an off-label use of the liquid due to variation in licensing of the product from different manufacturers. </w:t>
            </w:r>
            <w:r w:rsidRPr="007069BA">
              <w:rPr>
                <w:rFonts w:ascii="Arial" w:hAnsi="Arial" w:cs="Arial"/>
                <w:lang w:eastAsia="en-GB"/>
              </w:rPr>
              <w:t>Consideration should be given when dispensing to the excipients present in the licensed melatonin oral solution, with particular reference</w:t>
            </w:r>
            <w:r w:rsidRPr="006C17AF">
              <w:rPr>
                <w:rFonts w:ascii="Arial" w:hAnsi="Arial" w:cs="Arial"/>
                <w:lang w:eastAsia="en-GB"/>
              </w:rPr>
              <w:t xml:space="preserve"> to propylene glycol and sorbitol. </w:t>
            </w:r>
          </w:p>
          <w:p w14:paraId="3F634CDA" w14:textId="7B270FEE" w:rsidR="008F7FF7" w:rsidRPr="006C17AF" w:rsidRDefault="004250D9" w:rsidP="00F8223D">
            <w:pPr>
              <w:pStyle w:val="ListParagraph"/>
              <w:ind w:left="360"/>
              <w:rPr>
                <w:rFonts w:ascii="Arial" w:eastAsia="Times New Roman" w:hAnsi="Arial" w:cs="Arial"/>
                <w:bCs/>
                <w:lang w:eastAsia="en-GB"/>
              </w:rPr>
            </w:pPr>
            <w:r>
              <w:rPr>
                <w:rFonts w:ascii="Arial" w:hAnsi="Arial" w:cs="Arial"/>
                <w:lang w:eastAsia="en-GB"/>
              </w:rPr>
              <w:t xml:space="preserve">For information on the suitability of excipients see </w:t>
            </w:r>
            <w:r w:rsidRPr="004250D9">
              <w:rPr>
                <w:rFonts w:ascii="Arial" w:hAnsi="Arial" w:cs="Arial"/>
                <w:lang w:eastAsia="en-GB"/>
              </w:rPr>
              <w:t>http://nppg.org.uk/wp-content/uploads/2020/12/Position-Statement-Liquid-Choice-V1-November-2020.pdf</w:t>
            </w:r>
          </w:p>
        </w:tc>
      </w:tr>
      <w:tr w:rsidR="008F7FF7" w:rsidRPr="00720E25" w14:paraId="1549C3B5" w14:textId="77777777" w:rsidTr="00F7556F">
        <w:trPr>
          <w:trHeight w:val="284"/>
        </w:trPr>
        <w:tc>
          <w:tcPr>
            <w:tcW w:w="10490" w:type="dxa"/>
          </w:tcPr>
          <w:p w14:paraId="039C1121" w14:textId="77777777" w:rsidR="008F7FF7" w:rsidRPr="001A67AB" w:rsidRDefault="008F7FF7" w:rsidP="008F7FF7">
            <w:pPr>
              <w:pStyle w:val="ListParagraph"/>
              <w:numPr>
                <w:ilvl w:val="0"/>
                <w:numId w:val="8"/>
              </w:numPr>
              <w:spacing w:before="60" w:after="0"/>
              <w:jc w:val="both"/>
              <w:rPr>
                <w:rFonts w:ascii="Arial" w:hAnsi="Arial" w:cs="Arial"/>
                <w:i/>
                <w:iCs/>
                <w:color w:val="FF0000"/>
                <w:lang w:eastAsia="en-GB"/>
              </w:rPr>
            </w:pPr>
            <w:r w:rsidRPr="00720E25">
              <w:rPr>
                <w:rFonts w:ascii="Arial" w:eastAsia="Times New Roman" w:hAnsi="Arial" w:cs="Arial"/>
                <w:bCs/>
                <w:lang w:eastAsia="en-GB"/>
              </w:rPr>
              <w:t>For patients discharged from specialist care, undertake any necessary monitoring including height and weight every 6 months</w:t>
            </w:r>
          </w:p>
        </w:tc>
      </w:tr>
      <w:tr w:rsidR="008F7FF7" w:rsidRPr="00720E25" w14:paraId="0AC62ADA" w14:textId="77777777" w:rsidTr="00F7556F">
        <w:trPr>
          <w:trHeight w:val="284"/>
        </w:trPr>
        <w:tc>
          <w:tcPr>
            <w:tcW w:w="10490" w:type="dxa"/>
          </w:tcPr>
          <w:p w14:paraId="49E5AA61" w14:textId="77777777" w:rsidR="008F7FF7" w:rsidRPr="00720E25" w:rsidRDefault="008F7FF7" w:rsidP="008F7FF7">
            <w:pPr>
              <w:pStyle w:val="ListParagraph"/>
              <w:numPr>
                <w:ilvl w:val="0"/>
                <w:numId w:val="8"/>
              </w:numPr>
              <w:spacing w:before="60" w:after="0"/>
              <w:jc w:val="both"/>
              <w:rPr>
                <w:rFonts w:ascii="Arial" w:eastAsia="Times New Roman" w:hAnsi="Arial" w:cs="Arial"/>
                <w:bCs/>
                <w:lang w:eastAsia="en-GB"/>
              </w:rPr>
            </w:pPr>
            <w:r w:rsidRPr="00720E25">
              <w:rPr>
                <w:rFonts w:ascii="Arial" w:eastAsia="Times New Roman" w:hAnsi="Arial" w:cs="Arial"/>
                <w:bCs/>
                <w:lang w:eastAsia="en-GB"/>
              </w:rPr>
              <w:t>Refer patients back to the specialist if there is delayed sexual development or failure to gain weight and height for the expected age and familial characteristics.</w:t>
            </w:r>
          </w:p>
        </w:tc>
      </w:tr>
      <w:tr w:rsidR="008F7FF7" w:rsidRPr="00720E25" w14:paraId="4DE14728" w14:textId="77777777" w:rsidTr="00F7556F">
        <w:trPr>
          <w:trHeight w:val="284"/>
        </w:trPr>
        <w:tc>
          <w:tcPr>
            <w:tcW w:w="10490" w:type="dxa"/>
          </w:tcPr>
          <w:p w14:paraId="6F6697FA" w14:textId="6EAE0A6A" w:rsidR="008F7FF7" w:rsidRPr="00720E25" w:rsidRDefault="008F7FF7" w:rsidP="008F7FF7">
            <w:pPr>
              <w:pStyle w:val="ListParagraph"/>
              <w:numPr>
                <w:ilvl w:val="0"/>
                <w:numId w:val="8"/>
              </w:numPr>
              <w:spacing w:before="60" w:after="0"/>
              <w:jc w:val="both"/>
              <w:rPr>
                <w:rFonts w:ascii="Arial" w:eastAsia="Times New Roman" w:hAnsi="Arial" w:cs="Arial"/>
                <w:bCs/>
                <w:lang w:eastAsia="en-GB"/>
              </w:rPr>
            </w:pPr>
            <w:r w:rsidRPr="00720E25">
              <w:rPr>
                <w:rFonts w:ascii="Arial" w:eastAsia="Times New Roman" w:hAnsi="Arial" w:cs="Arial"/>
                <w:bCs/>
                <w:lang w:eastAsia="en-GB"/>
              </w:rPr>
              <w:t xml:space="preserve">For patients no longer under specialist care, assess the continuing need for melatonin at least 6 monthly and consider stopping melatonin </w:t>
            </w:r>
            <w:r w:rsidR="007069BA" w:rsidRPr="00720E25">
              <w:rPr>
                <w:rFonts w:ascii="Arial" w:eastAsia="Times New Roman" w:hAnsi="Arial" w:cs="Arial"/>
                <w:bCs/>
                <w:lang w:eastAsia="en-GB"/>
              </w:rPr>
              <w:t>e.g.,</w:t>
            </w:r>
            <w:r w:rsidRPr="00720E25">
              <w:rPr>
                <w:rFonts w:ascii="Arial" w:eastAsia="Times New Roman" w:hAnsi="Arial" w:cs="Arial"/>
                <w:bCs/>
                <w:lang w:eastAsia="en-GB"/>
              </w:rPr>
              <w:t xml:space="preserve"> </w:t>
            </w:r>
            <w:r w:rsidR="007069BA" w:rsidRPr="00720E25">
              <w:rPr>
                <w:rFonts w:ascii="Arial" w:eastAsia="Times New Roman" w:hAnsi="Arial" w:cs="Arial"/>
                <w:bCs/>
                <w:lang w:eastAsia="en-GB"/>
              </w:rPr>
              <w:t>14-day</w:t>
            </w:r>
            <w:r w:rsidRPr="00720E25">
              <w:rPr>
                <w:rFonts w:ascii="Arial" w:eastAsia="Times New Roman" w:hAnsi="Arial" w:cs="Arial"/>
                <w:bCs/>
                <w:lang w:eastAsia="en-GB"/>
              </w:rPr>
              <w:t xml:space="preserve"> break using an appropriate sleep monitoring tool</w:t>
            </w:r>
          </w:p>
        </w:tc>
      </w:tr>
      <w:tr w:rsidR="008F7FF7" w:rsidRPr="00720E25" w14:paraId="2FEA272E" w14:textId="77777777" w:rsidTr="00F7556F">
        <w:trPr>
          <w:trHeight w:val="284"/>
        </w:trPr>
        <w:tc>
          <w:tcPr>
            <w:tcW w:w="10490" w:type="dxa"/>
          </w:tcPr>
          <w:p w14:paraId="5673B4C1" w14:textId="77777777" w:rsidR="008F7FF7" w:rsidRPr="00720E25" w:rsidRDefault="008F7FF7" w:rsidP="008F7FF7">
            <w:pPr>
              <w:pStyle w:val="ListParagraph"/>
              <w:numPr>
                <w:ilvl w:val="0"/>
                <w:numId w:val="8"/>
              </w:numPr>
              <w:spacing w:before="60" w:after="0"/>
              <w:jc w:val="both"/>
              <w:rPr>
                <w:rFonts w:ascii="Arial" w:eastAsia="Times New Roman" w:hAnsi="Arial" w:cs="Arial"/>
                <w:bCs/>
                <w:lang w:eastAsia="en-GB"/>
              </w:rPr>
            </w:pPr>
            <w:r w:rsidRPr="00720E25">
              <w:rPr>
                <w:rFonts w:ascii="Arial" w:eastAsia="Times New Roman" w:hAnsi="Arial" w:cs="Arial"/>
                <w:bCs/>
                <w:lang w:eastAsia="en-GB"/>
              </w:rPr>
              <w:lastRenderedPageBreak/>
              <w:t>Re-refer the patient or seek advice from the specialist if there are on-going sleep problems, side-effects or other difficulties</w:t>
            </w:r>
          </w:p>
        </w:tc>
      </w:tr>
      <w:tr w:rsidR="008F7FF7" w:rsidRPr="00720E25" w14:paraId="7687537F" w14:textId="77777777" w:rsidTr="00F7556F">
        <w:trPr>
          <w:trHeight w:val="284"/>
        </w:trPr>
        <w:tc>
          <w:tcPr>
            <w:tcW w:w="10490" w:type="dxa"/>
          </w:tcPr>
          <w:p w14:paraId="44EDEC19" w14:textId="77777777" w:rsidR="008F7FF7" w:rsidRPr="00720E25" w:rsidRDefault="008F7FF7" w:rsidP="008F7FF7">
            <w:pPr>
              <w:pStyle w:val="ListParagraph"/>
              <w:numPr>
                <w:ilvl w:val="0"/>
                <w:numId w:val="8"/>
              </w:numPr>
              <w:spacing w:before="60" w:after="0"/>
              <w:jc w:val="both"/>
              <w:rPr>
                <w:rFonts w:ascii="Arial" w:eastAsia="Times New Roman" w:hAnsi="Arial" w:cs="Arial"/>
                <w:bCs/>
                <w:lang w:eastAsia="en-GB"/>
              </w:rPr>
            </w:pPr>
            <w:r w:rsidRPr="00720E25">
              <w:rPr>
                <w:rFonts w:ascii="Arial" w:eastAsia="Times New Roman" w:hAnsi="Arial" w:cs="Arial"/>
                <w:bCs/>
                <w:lang w:eastAsia="en-GB"/>
              </w:rPr>
              <w:t>To report any adverse drug reactions to the specialist and to the Medicines and Healthcare Products Regulatory Authority (MRHA) as part of the Yellow Card Scheme. https://yellowcard.mhra.gov.uk/</w:t>
            </w:r>
          </w:p>
        </w:tc>
      </w:tr>
    </w:tbl>
    <w:p w14:paraId="409B15DD" w14:textId="77777777" w:rsidR="002413B6" w:rsidRDefault="002413B6" w:rsidP="00F3338E">
      <w:pPr>
        <w:ind w:left="-720"/>
        <w:jc w:val="both"/>
        <w:rPr>
          <w:rFonts w:ascii="Arial" w:hAnsi="Arial" w:cs="Arial"/>
          <w:b/>
          <w:szCs w:val="22"/>
        </w:rPr>
      </w:pPr>
    </w:p>
    <w:p w14:paraId="18A29A53" w14:textId="77777777" w:rsidR="002413B6" w:rsidRDefault="002413B6">
      <w:pPr>
        <w:rPr>
          <w:rFonts w:ascii="Arial" w:hAnsi="Arial" w:cs="Arial"/>
          <w:b/>
          <w:szCs w:val="22"/>
        </w:rPr>
      </w:pPr>
    </w:p>
    <w:p w14:paraId="3107303B" w14:textId="77777777" w:rsidR="00F3338E" w:rsidRPr="00720E25" w:rsidRDefault="00F3338E" w:rsidP="00F3338E">
      <w:pPr>
        <w:ind w:left="-720"/>
        <w:jc w:val="both"/>
        <w:rPr>
          <w:rFonts w:ascii="Arial" w:hAnsi="Arial" w:cs="Arial"/>
          <w:b/>
          <w:szCs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F3338E" w:rsidRPr="00720E25" w14:paraId="43203C78" w14:textId="77777777" w:rsidTr="00942933">
        <w:trPr>
          <w:trHeight w:val="284"/>
        </w:trPr>
        <w:tc>
          <w:tcPr>
            <w:tcW w:w="10485" w:type="dxa"/>
          </w:tcPr>
          <w:p w14:paraId="7BD2053F" w14:textId="77777777" w:rsidR="00F3338E" w:rsidRPr="00720E25" w:rsidRDefault="00B5202B" w:rsidP="00F3338E">
            <w:pPr>
              <w:tabs>
                <w:tab w:val="left" w:pos="540"/>
              </w:tabs>
              <w:spacing w:before="40" w:after="40"/>
              <w:ind w:left="-720"/>
              <w:jc w:val="center"/>
              <w:rPr>
                <w:rFonts w:ascii="Arial" w:hAnsi="Arial" w:cs="Arial"/>
                <w:b/>
                <w:snapToGrid w:val="0"/>
                <w:szCs w:val="22"/>
                <w:lang w:bidi="hi-IN"/>
              </w:rPr>
            </w:pPr>
            <w:r w:rsidRPr="00720E25">
              <w:rPr>
                <w:rFonts w:ascii="Arial" w:hAnsi="Arial" w:cs="Arial"/>
                <w:b/>
                <w:szCs w:val="22"/>
                <w:lang w:bidi="hi-IN"/>
              </w:rPr>
              <w:t>Patient / Carer</w:t>
            </w:r>
            <w:r w:rsidR="00F3338E" w:rsidRPr="00720E25">
              <w:rPr>
                <w:rFonts w:ascii="Arial" w:hAnsi="Arial" w:cs="Arial"/>
                <w:b/>
                <w:szCs w:val="22"/>
                <w:lang w:bidi="hi-IN"/>
              </w:rPr>
              <w:t xml:space="preserve"> r</w:t>
            </w:r>
            <w:r w:rsidRPr="00720E25">
              <w:rPr>
                <w:rFonts w:ascii="Arial" w:hAnsi="Arial" w:cs="Arial"/>
                <w:b/>
                <w:snapToGrid w:val="0"/>
                <w:szCs w:val="22"/>
                <w:lang w:bidi="hi-IN"/>
              </w:rPr>
              <w:t>ole</w:t>
            </w:r>
          </w:p>
        </w:tc>
      </w:tr>
      <w:tr w:rsidR="00F3338E" w:rsidRPr="00720E25" w14:paraId="4E7B6622" w14:textId="77777777" w:rsidTr="00942933">
        <w:trPr>
          <w:trHeight w:val="284"/>
        </w:trPr>
        <w:tc>
          <w:tcPr>
            <w:tcW w:w="10485" w:type="dxa"/>
          </w:tcPr>
          <w:p w14:paraId="46BCA7BA" w14:textId="77777777" w:rsidR="00F3338E" w:rsidRPr="00720E25" w:rsidRDefault="00A4497B" w:rsidP="009B1B8F">
            <w:pPr>
              <w:numPr>
                <w:ilvl w:val="0"/>
                <w:numId w:val="18"/>
              </w:numPr>
              <w:jc w:val="both"/>
              <w:rPr>
                <w:rFonts w:ascii="Arial" w:hAnsi="Arial" w:cs="Arial"/>
                <w:szCs w:val="22"/>
                <w:lang w:bidi="hi-IN"/>
              </w:rPr>
            </w:pPr>
            <w:r w:rsidRPr="00720E25">
              <w:rPr>
                <w:rFonts w:ascii="Arial" w:hAnsi="Arial" w:cs="Arial"/>
                <w:szCs w:val="22"/>
                <w:lang w:bidi="hi-IN"/>
              </w:rPr>
              <w:t>Informing the specialist team, primary care prescriber or other healthcare professional if he or she has further questions or wants more information about the treatment</w:t>
            </w:r>
          </w:p>
        </w:tc>
      </w:tr>
      <w:tr w:rsidR="00A4497B" w:rsidRPr="00720E25" w14:paraId="6D826BCC" w14:textId="77777777" w:rsidTr="00011EE5">
        <w:trPr>
          <w:trHeight w:val="284"/>
        </w:trPr>
        <w:tc>
          <w:tcPr>
            <w:tcW w:w="10485" w:type="dxa"/>
          </w:tcPr>
          <w:p w14:paraId="6F09FED7" w14:textId="77777777" w:rsidR="00A4497B" w:rsidRPr="00720E25" w:rsidRDefault="00A4497B" w:rsidP="009B1B8F">
            <w:pPr>
              <w:numPr>
                <w:ilvl w:val="0"/>
                <w:numId w:val="18"/>
              </w:numPr>
              <w:jc w:val="both"/>
              <w:rPr>
                <w:rFonts w:ascii="Arial" w:hAnsi="Arial" w:cs="Arial"/>
                <w:szCs w:val="22"/>
                <w:lang w:bidi="hi-IN"/>
              </w:rPr>
            </w:pPr>
            <w:r w:rsidRPr="00720E25">
              <w:rPr>
                <w:rFonts w:ascii="Arial" w:hAnsi="Arial" w:cs="Arial"/>
                <w:szCs w:val="22"/>
                <w:lang w:bidi="hi-IN"/>
              </w:rPr>
              <w:t>Tell the consultant / specialist or GP or Primary Care Prescriber of any other medication being taken, including over-the-counter products.</w:t>
            </w:r>
          </w:p>
        </w:tc>
      </w:tr>
      <w:tr w:rsidR="00A4497B" w:rsidRPr="00720E25" w14:paraId="0A8AE0FC" w14:textId="77777777" w:rsidTr="009B1B8F">
        <w:trPr>
          <w:trHeight w:val="672"/>
        </w:trPr>
        <w:tc>
          <w:tcPr>
            <w:tcW w:w="10485" w:type="dxa"/>
          </w:tcPr>
          <w:p w14:paraId="3F6E6E51" w14:textId="77777777" w:rsidR="00A4497B" w:rsidRPr="00720E25" w:rsidRDefault="00A4497B" w:rsidP="009B1B8F">
            <w:pPr>
              <w:numPr>
                <w:ilvl w:val="0"/>
                <w:numId w:val="18"/>
              </w:numPr>
              <w:jc w:val="both"/>
              <w:rPr>
                <w:rFonts w:ascii="Arial" w:hAnsi="Arial" w:cs="Arial"/>
                <w:szCs w:val="22"/>
                <w:lang w:bidi="hi-IN"/>
              </w:rPr>
            </w:pPr>
            <w:r w:rsidRPr="00720E25">
              <w:rPr>
                <w:rFonts w:ascii="Arial" w:hAnsi="Arial" w:cs="Arial"/>
                <w:szCs w:val="22"/>
                <w:lang w:bidi="hi-IN"/>
              </w:rPr>
              <w:t>Sharing any concerns about their treatment and problems they are having taking their medicines with the specialist team, primary care prescriber or other healthcare professional involved in their care</w:t>
            </w:r>
          </w:p>
        </w:tc>
      </w:tr>
      <w:tr w:rsidR="00F3338E" w:rsidRPr="00720E25" w14:paraId="6B25D3F1" w14:textId="77777777" w:rsidTr="009B1B8F">
        <w:trPr>
          <w:trHeight w:val="580"/>
        </w:trPr>
        <w:tc>
          <w:tcPr>
            <w:tcW w:w="10485" w:type="dxa"/>
          </w:tcPr>
          <w:p w14:paraId="0CE5E8EF" w14:textId="77777777" w:rsidR="00F3338E" w:rsidRPr="00720E25" w:rsidRDefault="00A4497B" w:rsidP="009B1B8F">
            <w:pPr>
              <w:numPr>
                <w:ilvl w:val="0"/>
                <w:numId w:val="18"/>
              </w:numPr>
              <w:jc w:val="both"/>
              <w:rPr>
                <w:rFonts w:ascii="Arial" w:hAnsi="Arial" w:cs="Arial"/>
                <w:szCs w:val="22"/>
                <w:lang w:bidi="hi-IN"/>
              </w:rPr>
            </w:pPr>
            <w:r w:rsidRPr="00720E25">
              <w:rPr>
                <w:rFonts w:ascii="Arial" w:hAnsi="Arial" w:cs="Arial"/>
                <w:szCs w:val="22"/>
                <w:lang w:bidi="hi-IN"/>
              </w:rPr>
              <w:t>Supported to know how to report any adverse effects to the specialist team, primary care prescriber or other healthcare professional involved in their care, and how adverse effects can be managed</w:t>
            </w:r>
          </w:p>
        </w:tc>
      </w:tr>
      <w:tr w:rsidR="00A4497B" w:rsidRPr="00720E25" w14:paraId="3CD7FF2E" w14:textId="77777777" w:rsidTr="00942933">
        <w:trPr>
          <w:trHeight w:val="284"/>
        </w:trPr>
        <w:tc>
          <w:tcPr>
            <w:tcW w:w="10485" w:type="dxa"/>
          </w:tcPr>
          <w:p w14:paraId="2540AA75" w14:textId="77777777" w:rsidR="00A4497B" w:rsidRPr="00720E25" w:rsidRDefault="00A4497B" w:rsidP="009B1B8F">
            <w:pPr>
              <w:numPr>
                <w:ilvl w:val="0"/>
                <w:numId w:val="18"/>
              </w:numPr>
              <w:jc w:val="both"/>
              <w:rPr>
                <w:rFonts w:ascii="Arial" w:hAnsi="Arial" w:cs="Arial"/>
                <w:szCs w:val="22"/>
                <w:lang w:bidi="hi-IN"/>
              </w:rPr>
            </w:pPr>
            <w:r w:rsidRPr="00720E25">
              <w:rPr>
                <w:rFonts w:ascii="Arial" w:hAnsi="Arial" w:cs="Arial"/>
                <w:szCs w:val="22"/>
                <w:lang w:bidi="hi-IN"/>
              </w:rPr>
              <w:t>To be available for monitoring as required</w:t>
            </w:r>
          </w:p>
        </w:tc>
      </w:tr>
      <w:tr w:rsidR="003676F1" w:rsidRPr="00720E25" w14:paraId="5B98E433" w14:textId="77777777" w:rsidTr="00942933">
        <w:trPr>
          <w:trHeight w:val="284"/>
        </w:trPr>
        <w:tc>
          <w:tcPr>
            <w:tcW w:w="10485" w:type="dxa"/>
          </w:tcPr>
          <w:p w14:paraId="456555C9" w14:textId="77777777" w:rsidR="003676F1" w:rsidRPr="00720E25" w:rsidRDefault="00824249" w:rsidP="009B1B8F">
            <w:pPr>
              <w:numPr>
                <w:ilvl w:val="0"/>
                <w:numId w:val="18"/>
              </w:numPr>
              <w:jc w:val="both"/>
              <w:rPr>
                <w:rFonts w:ascii="Arial" w:hAnsi="Arial" w:cs="Arial"/>
                <w:b/>
                <w:szCs w:val="22"/>
                <w:lang w:bidi="hi-IN"/>
              </w:rPr>
            </w:pPr>
            <w:r w:rsidRPr="00720E25">
              <w:rPr>
                <w:rFonts w:ascii="Arial" w:hAnsi="Arial" w:cs="Arial"/>
                <w:szCs w:val="22"/>
                <w:lang w:bidi="hi-IN"/>
              </w:rPr>
              <w:t>Attend follow-up appointments with the consultant / specialist</w:t>
            </w:r>
            <w:r w:rsidR="005467DD" w:rsidRPr="00720E25">
              <w:rPr>
                <w:rFonts w:ascii="Arial" w:hAnsi="Arial" w:cs="Arial"/>
                <w:szCs w:val="22"/>
                <w:lang w:bidi="hi-IN"/>
              </w:rPr>
              <w:t xml:space="preserve"> / GP</w:t>
            </w:r>
            <w:r w:rsidR="002E6E8C" w:rsidRPr="00720E25">
              <w:rPr>
                <w:rFonts w:ascii="Arial" w:hAnsi="Arial" w:cs="Arial"/>
                <w:szCs w:val="22"/>
                <w:lang w:bidi="hi-IN"/>
              </w:rPr>
              <w:t xml:space="preserve">. </w:t>
            </w:r>
            <w:r w:rsidR="002E6E8C" w:rsidRPr="00720E25">
              <w:rPr>
                <w:rFonts w:ascii="Arial" w:hAnsi="Arial" w:cs="Arial"/>
                <w:b/>
                <w:szCs w:val="22"/>
                <w:lang w:bidi="hi-IN"/>
              </w:rPr>
              <w:t>Non-attendance of appointments may result in treatment being stopped</w:t>
            </w:r>
          </w:p>
        </w:tc>
      </w:tr>
    </w:tbl>
    <w:p w14:paraId="13774CC0" w14:textId="77777777" w:rsidR="00942933" w:rsidRPr="00942933" w:rsidRDefault="00942933" w:rsidP="00545D11">
      <w:pPr>
        <w:spacing w:before="40"/>
        <w:rPr>
          <w:rFonts w:ascii="Arial" w:hAnsi="Arial"/>
          <w:b/>
          <w:sz w:val="10"/>
          <w:szCs w:val="10"/>
        </w:rPr>
      </w:pPr>
    </w:p>
    <w:p w14:paraId="62C81B85" w14:textId="77777777" w:rsidR="004F4E5E" w:rsidRPr="004F4E5E" w:rsidRDefault="004F4E5E" w:rsidP="004F4E5E">
      <w:pPr>
        <w:ind w:right="-1"/>
        <w:jc w:val="both"/>
        <w:rPr>
          <w:rFonts w:ascii="Arial" w:hAnsi="Arial" w:cs="Arial"/>
          <w:b/>
          <w:bCs/>
          <w:sz w:val="24"/>
          <w:lang w:eastAsia="en-GB"/>
        </w:rPr>
      </w:pPr>
      <w:r w:rsidRPr="004F4E5E">
        <w:rPr>
          <w:rFonts w:ascii="Arial" w:hAnsi="Arial" w:cs="Arial"/>
          <w:b/>
          <w:bCs/>
          <w:sz w:val="24"/>
          <w:lang w:eastAsia="en-GB"/>
        </w:rPr>
        <w:t xml:space="preserve">Key information on the medicine </w:t>
      </w:r>
    </w:p>
    <w:p w14:paraId="31D498E1" w14:textId="77777777" w:rsidR="004F4E5E" w:rsidRPr="004F4E5E" w:rsidRDefault="004F4E5E" w:rsidP="004F4E5E">
      <w:pPr>
        <w:keepNext/>
        <w:numPr>
          <w:ilvl w:val="12"/>
          <w:numId w:val="0"/>
        </w:numPr>
        <w:ind w:right="-1"/>
        <w:jc w:val="both"/>
        <w:outlineLvl w:val="2"/>
        <w:rPr>
          <w:rFonts w:ascii="Arial" w:hAnsi="Arial" w:cs="Arial"/>
          <w:color w:val="FF0000"/>
          <w:sz w:val="20"/>
          <w:szCs w:val="20"/>
          <w:lang w:eastAsia="en-GB"/>
        </w:rPr>
      </w:pPr>
    </w:p>
    <w:p w14:paraId="43F9C83B" w14:textId="77777777" w:rsidR="004F4E5E" w:rsidRPr="004F4E5E" w:rsidRDefault="004F4E5E" w:rsidP="004F4E5E">
      <w:pPr>
        <w:ind w:right="-1"/>
        <w:jc w:val="both"/>
        <w:rPr>
          <w:rFonts w:ascii="Arial" w:hAnsi="Arial" w:cs="Arial"/>
          <w:b/>
          <w:bCs/>
          <w:sz w:val="20"/>
          <w:szCs w:val="20"/>
          <w:lang w:eastAsia="en-GB"/>
        </w:rPr>
      </w:pPr>
      <w:r w:rsidRPr="004F4E5E">
        <w:rPr>
          <w:rFonts w:ascii="Arial" w:hAnsi="Arial" w:cs="Arial"/>
          <w:color w:val="000000"/>
          <w:sz w:val="20"/>
          <w:szCs w:val="20"/>
          <w:lang w:eastAsia="en-GB"/>
        </w:rPr>
        <w:t>Please refer to the current edition of the British National Formulary (BNF), available at</w:t>
      </w:r>
      <w:r w:rsidRPr="004F4E5E">
        <w:rPr>
          <w:rFonts w:ascii="Arial" w:hAnsi="Arial" w:cs="Arial"/>
          <w:color w:val="FF0000"/>
          <w:sz w:val="20"/>
          <w:szCs w:val="20"/>
          <w:lang w:eastAsia="en-GB"/>
        </w:rPr>
        <w:t xml:space="preserve"> </w:t>
      </w:r>
      <w:hyperlink r:id="rId9" w:history="1">
        <w:r w:rsidR="008F7FF7" w:rsidRPr="00F160CF">
          <w:rPr>
            <w:rStyle w:val="Hyperlink"/>
            <w:rFonts w:ascii="Arial" w:hAnsi="Arial" w:cs="Arial"/>
            <w:sz w:val="20"/>
            <w:szCs w:val="20"/>
            <w:lang w:eastAsia="en-GB"/>
          </w:rPr>
          <w:t>www.medicinescomplete.org</w:t>
        </w:r>
      </w:hyperlink>
      <w:r w:rsidRPr="004F4E5E">
        <w:rPr>
          <w:rFonts w:ascii="Arial" w:hAnsi="Arial" w:cs="Arial"/>
          <w:color w:val="000000"/>
          <w:sz w:val="20"/>
          <w:szCs w:val="20"/>
          <w:lang w:eastAsia="en-GB"/>
        </w:rPr>
        <w:t>, and Summary of Product Characteristics (</w:t>
      </w:r>
      <w:smartTag w:uri="urn:schemas-microsoft-com:office:smarttags" w:element="stockticker">
        <w:r w:rsidRPr="004F4E5E">
          <w:rPr>
            <w:rFonts w:ascii="Arial" w:hAnsi="Arial" w:cs="Arial"/>
            <w:color w:val="000000"/>
            <w:sz w:val="20"/>
            <w:szCs w:val="20"/>
            <w:lang w:eastAsia="en-GB"/>
          </w:rPr>
          <w:t>SPC</w:t>
        </w:r>
      </w:smartTag>
      <w:r w:rsidRPr="004F4E5E">
        <w:rPr>
          <w:rFonts w:ascii="Arial" w:hAnsi="Arial" w:cs="Arial"/>
          <w:color w:val="000000"/>
          <w:sz w:val="20"/>
          <w:szCs w:val="20"/>
          <w:lang w:eastAsia="en-GB"/>
        </w:rPr>
        <w:t>), available at</w:t>
      </w:r>
      <w:r w:rsidRPr="004F4E5E">
        <w:rPr>
          <w:rFonts w:ascii="Arial" w:hAnsi="Arial" w:cs="Arial"/>
          <w:color w:val="FF0000"/>
          <w:sz w:val="20"/>
          <w:szCs w:val="20"/>
          <w:lang w:eastAsia="en-GB"/>
        </w:rPr>
        <w:t xml:space="preserve"> </w:t>
      </w:r>
      <w:hyperlink r:id="rId10" w:history="1">
        <w:r w:rsidRPr="004F4E5E">
          <w:rPr>
            <w:rFonts w:ascii="Arial" w:hAnsi="Arial" w:cs="Arial"/>
            <w:color w:val="00A15F"/>
            <w:sz w:val="20"/>
            <w:szCs w:val="20"/>
            <w:lang w:eastAsia="en-GB"/>
          </w:rPr>
          <w:t>www.medicines.org.uk</w:t>
        </w:r>
      </w:hyperlink>
      <w:r w:rsidRPr="004F4E5E">
        <w:rPr>
          <w:rFonts w:ascii="Arial" w:hAnsi="Arial" w:cs="Arial"/>
          <w:color w:val="0000FF"/>
          <w:sz w:val="20"/>
          <w:szCs w:val="20"/>
          <w:lang w:eastAsia="en-GB"/>
        </w:rPr>
        <w:t xml:space="preserve"> </w:t>
      </w:r>
      <w:r w:rsidRPr="004F4E5E">
        <w:rPr>
          <w:rFonts w:ascii="Arial" w:hAnsi="Arial" w:cs="Arial"/>
          <w:color w:val="000000"/>
          <w:sz w:val="20"/>
          <w:szCs w:val="20"/>
          <w:lang w:eastAsia="en-GB"/>
        </w:rPr>
        <w:t>for detailed product and prescribing information and specific guidance.</w:t>
      </w:r>
    </w:p>
    <w:p w14:paraId="608346C3" w14:textId="77777777" w:rsidR="004F4E5E" w:rsidRPr="004F4E5E" w:rsidRDefault="004F4E5E" w:rsidP="004F4E5E">
      <w:pPr>
        <w:ind w:right="-1"/>
        <w:jc w:val="both"/>
        <w:rPr>
          <w:rFonts w:ascii="Arial" w:hAnsi="Arial" w:cs="Arial"/>
          <w:b/>
          <w:bCs/>
          <w:sz w:val="20"/>
          <w:szCs w:val="20"/>
          <w:lang w:eastAsia="en-GB"/>
        </w:rPr>
      </w:pPr>
    </w:p>
    <w:p w14:paraId="273EA40C" w14:textId="77777777" w:rsidR="008F7FF7" w:rsidRDefault="008F7FF7" w:rsidP="008F7FF7">
      <w:pPr>
        <w:ind w:right="-1"/>
        <w:jc w:val="both"/>
        <w:rPr>
          <w:rFonts w:ascii="Arial" w:hAnsi="Arial" w:cs="Arial"/>
          <w:iCs/>
          <w:szCs w:val="22"/>
          <w:lang w:eastAsia="en-GB"/>
        </w:rPr>
      </w:pPr>
      <w:r>
        <w:rPr>
          <w:rFonts w:ascii="Arial" w:hAnsi="Arial" w:cs="Arial"/>
          <w:iCs/>
          <w:lang w:eastAsia="en-GB"/>
        </w:rPr>
        <w:t>Insomnia is a widespread problem in children with neurodevelopmental or psychiatric disorders such as autistic spectrum disorder and attention deficit hyperactivity disorder (ADHD).Behavioural therapy can be very effective in some forms of paediatric insomnia however children with neuropsychiatric disorders tend to have a lower response rate to behavioural therapy and may require drug treatment.</w:t>
      </w:r>
    </w:p>
    <w:p w14:paraId="292827D8" w14:textId="77777777" w:rsidR="008F7FF7" w:rsidRDefault="008F7FF7" w:rsidP="008F7FF7">
      <w:pPr>
        <w:ind w:right="-1"/>
        <w:jc w:val="both"/>
        <w:rPr>
          <w:rFonts w:ascii="Arial" w:hAnsi="Arial" w:cs="Arial"/>
          <w:iCs/>
          <w:lang w:eastAsia="en-GB"/>
        </w:rPr>
      </w:pPr>
    </w:p>
    <w:p w14:paraId="048D47E3" w14:textId="331C6799" w:rsidR="008F7FF7" w:rsidRDefault="008F7FF7" w:rsidP="008F7FF7">
      <w:pPr>
        <w:ind w:right="-1"/>
        <w:jc w:val="both"/>
        <w:rPr>
          <w:rFonts w:ascii="Arial" w:hAnsi="Arial" w:cs="Arial"/>
          <w:iCs/>
          <w:lang w:eastAsia="en-GB"/>
        </w:rPr>
      </w:pPr>
      <w:r>
        <w:rPr>
          <w:rFonts w:ascii="Arial" w:hAnsi="Arial" w:cs="Arial"/>
          <w:iCs/>
          <w:lang w:eastAsia="en-GB"/>
        </w:rPr>
        <w:t>Melatonin (N-acetyl-5-methoxytryptamine) is a neurohormone produced by the pineal gland during the dark hours of the day and night which appears to support the normal circadian rhythm and aid sleep onset. It is used as a treatment of sleep disorders in children.  It is most helpful where sleep onset is a significant problem, but is rarely useful to maintain sleep if a child is waking during the night. Melatonin should not be used in isolation but should be combined with a behavioural programme, involving Clinical Psychology where necessary.</w:t>
      </w:r>
    </w:p>
    <w:p w14:paraId="63BF180B" w14:textId="77777777" w:rsidR="007069BA" w:rsidRDefault="007069BA" w:rsidP="008F7FF7">
      <w:pPr>
        <w:ind w:right="-1"/>
        <w:jc w:val="both"/>
        <w:rPr>
          <w:rFonts w:ascii="Arial" w:hAnsi="Arial" w:cs="Arial"/>
          <w:iCs/>
          <w:lang w:eastAsia="en-GB"/>
        </w:rPr>
      </w:pPr>
    </w:p>
    <w:p w14:paraId="2E7D1E01" w14:textId="25D27CB2" w:rsidR="007069BA" w:rsidRDefault="008F7FF7" w:rsidP="008F7FF7">
      <w:pPr>
        <w:ind w:right="-1"/>
        <w:jc w:val="both"/>
        <w:rPr>
          <w:rFonts w:ascii="Arial" w:hAnsi="Arial" w:cs="Arial"/>
          <w:iCs/>
          <w:lang w:eastAsia="en-GB"/>
        </w:rPr>
      </w:pPr>
      <w:r>
        <w:rPr>
          <w:rFonts w:ascii="Arial" w:hAnsi="Arial" w:cs="Arial"/>
          <w:iCs/>
          <w:lang w:eastAsia="en-GB"/>
        </w:rPr>
        <w:t>The use of a weekly sleep diary before and during treatment will assist the monitoring of response.</w:t>
      </w:r>
    </w:p>
    <w:p w14:paraId="395C072F" w14:textId="0B214FB3" w:rsidR="007069BA" w:rsidRDefault="007069BA" w:rsidP="007069BA">
      <w:pPr>
        <w:ind w:right="-1"/>
        <w:jc w:val="both"/>
        <w:rPr>
          <w:rFonts w:ascii="Arial" w:hAnsi="Arial" w:cs="Arial"/>
          <w:iCs/>
          <w:lang w:eastAsia="en-GB"/>
        </w:rPr>
      </w:pPr>
      <w:r>
        <w:rPr>
          <w:rFonts w:ascii="Arial" w:hAnsi="Arial" w:cs="Arial"/>
          <w:iCs/>
          <w:lang w:eastAsia="en-GB"/>
        </w:rPr>
        <w:t>With regards to its use in children and adolescents with autism spectrum disorders, the British Association for Psychopharmacology guidelines on assessment and treatment of autism spectrum disorder (2017) recommends melatonin, if possible in combination with a behavioural intervention, for the management of sleep disorders in children.</w:t>
      </w:r>
    </w:p>
    <w:p w14:paraId="17FB37EF" w14:textId="03D87BE8" w:rsidR="007069BA" w:rsidRDefault="007069BA" w:rsidP="007069BA">
      <w:pPr>
        <w:ind w:right="-1"/>
        <w:jc w:val="both"/>
        <w:rPr>
          <w:rFonts w:ascii="Arial" w:hAnsi="Arial" w:cs="Arial"/>
          <w:iCs/>
          <w:lang w:eastAsia="en-GB"/>
        </w:rPr>
      </w:pPr>
    </w:p>
    <w:p w14:paraId="59457A1B" w14:textId="77777777" w:rsidR="00D577BA" w:rsidRPr="007069BA" w:rsidRDefault="00D577BA" w:rsidP="00C65471">
      <w:pPr>
        <w:ind w:right="-1"/>
        <w:jc w:val="both"/>
        <w:rPr>
          <w:rFonts w:ascii="Arial" w:hAnsi="Arial" w:cs="Arial"/>
          <w:iCs/>
          <w:lang w:eastAsia="en-GB"/>
        </w:rPr>
      </w:pPr>
      <w:r>
        <w:rPr>
          <w:rFonts w:ascii="Arial" w:hAnsi="Arial" w:cs="Arial"/>
          <w:iCs/>
          <w:lang w:eastAsia="en-GB"/>
        </w:rPr>
        <w:t>Short term use of melatonin may also occasionally be useful in a range of isolated circumstances where other methods have failed. It should not be considered in the management of sleep problems in otherwise normal children.</w:t>
      </w:r>
    </w:p>
    <w:p w14:paraId="596A36F9" w14:textId="41F10260" w:rsidR="00D577BA" w:rsidRDefault="00D577BA" w:rsidP="00D577BA">
      <w:pPr>
        <w:keepNext/>
        <w:numPr>
          <w:ilvl w:val="12"/>
          <w:numId w:val="0"/>
        </w:numPr>
        <w:ind w:right="-1"/>
        <w:jc w:val="both"/>
        <w:outlineLvl w:val="2"/>
        <w:rPr>
          <w:rFonts w:ascii="Arial" w:hAnsi="Arial" w:cs="Arial"/>
          <w:iCs/>
          <w:sz w:val="16"/>
          <w:szCs w:val="16"/>
          <w:lang w:eastAsia="en-GB"/>
        </w:rPr>
      </w:pPr>
    </w:p>
    <w:p w14:paraId="55F4FD4F" w14:textId="3C1D5152" w:rsidR="007069BA" w:rsidRDefault="007069BA" w:rsidP="00D577BA">
      <w:pPr>
        <w:keepNext/>
        <w:numPr>
          <w:ilvl w:val="12"/>
          <w:numId w:val="0"/>
        </w:numPr>
        <w:ind w:right="-1"/>
        <w:jc w:val="both"/>
        <w:outlineLvl w:val="2"/>
        <w:rPr>
          <w:rFonts w:ascii="Arial" w:hAnsi="Arial" w:cs="Arial"/>
          <w:iCs/>
          <w:sz w:val="16"/>
          <w:szCs w:val="16"/>
          <w:lang w:eastAsia="en-GB"/>
        </w:rPr>
      </w:pPr>
    </w:p>
    <w:p w14:paraId="5ACBCE24" w14:textId="77777777" w:rsidR="00D577BA" w:rsidRPr="007069BA" w:rsidRDefault="00D577BA" w:rsidP="00C65471">
      <w:pPr>
        <w:ind w:right="-1"/>
        <w:jc w:val="both"/>
        <w:rPr>
          <w:rFonts w:ascii="Arial" w:hAnsi="Arial" w:cs="Arial"/>
          <w:iCs/>
          <w:lang w:eastAsia="en-GB"/>
        </w:rPr>
      </w:pPr>
      <w:r>
        <w:rPr>
          <w:rFonts w:ascii="Arial" w:hAnsi="Arial" w:cs="Arial"/>
          <w:iCs/>
          <w:lang w:eastAsia="en-GB"/>
        </w:rPr>
        <w:t>Once a regular sleep pattern has successfully been achieved and maintained, there should be a trial withdrawal of treatment. In some children with neurodevelopmental / psychiatric problems, longer term treatment may be needed, but intermittent trials off treatment should be considered.</w:t>
      </w:r>
    </w:p>
    <w:p w14:paraId="57B01331" w14:textId="77777777" w:rsidR="00D577BA" w:rsidRDefault="00D577BA" w:rsidP="00D577BA">
      <w:pPr>
        <w:keepNext/>
        <w:numPr>
          <w:ilvl w:val="12"/>
          <w:numId w:val="0"/>
        </w:numPr>
        <w:ind w:right="-1"/>
        <w:jc w:val="both"/>
        <w:outlineLvl w:val="2"/>
        <w:rPr>
          <w:rFonts w:ascii="Arial" w:hAnsi="Arial" w:cs="Arial"/>
          <w:iCs/>
          <w:lang w:eastAsia="en-GB"/>
        </w:rPr>
      </w:pPr>
    </w:p>
    <w:p w14:paraId="11EC9625" w14:textId="32A307FC" w:rsidR="00945A81" w:rsidRDefault="00D577BA" w:rsidP="00D577BA">
      <w:pPr>
        <w:keepNext/>
        <w:numPr>
          <w:ilvl w:val="12"/>
          <w:numId w:val="0"/>
        </w:numPr>
        <w:ind w:right="-1"/>
        <w:jc w:val="both"/>
        <w:outlineLvl w:val="2"/>
        <w:rPr>
          <w:rFonts w:ascii="Arial" w:hAnsi="Arial" w:cs="Arial"/>
          <w:iCs/>
          <w:lang w:eastAsia="en-GB"/>
        </w:rPr>
      </w:pPr>
      <w:r>
        <w:rPr>
          <w:rFonts w:ascii="Arial" w:hAnsi="Arial" w:cs="Arial"/>
          <w:iCs/>
          <w:lang w:eastAsia="en-GB"/>
        </w:rPr>
        <w:t>If tablets cannot be swallowed whole,</w:t>
      </w:r>
      <w:r w:rsidR="008A1C8E">
        <w:rPr>
          <w:rFonts w:ascii="Arial" w:hAnsi="Arial" w:cs="Arial"/>
          <w:iCs/>
          <w:lang w:eastAsia="en-GB"/>
        </w:rPr>
        <w:t xml:space="preserve"> the licence for </w:t>
      </w:r>
      <w:r w:rsidR="004250D9">
        <w:rPr>
          <w:rFonts w:ascii="Arial" w:hAnsi="Arial" w:cs="Arial"/>
          <w:iCs/>
          <w:lang w:eastAsia="en-GB"/>
        </w:rPr>
        <w:t>some</w:t>
      </w:r>
      <w:r w:rsidR="008A1C8E">
        <w:rPr>
          <w:rFonts w:ascii="Arial" w:hAnsi="Arial" w:cs="Arial"/>
          <w:iCs/>
          <w:lang w:eastAsia="en-GB"/>
        </w:rPr>
        <w:t xml:space="preserve"> immediate release melatonin </w:t>
      </w:r>
      <w:r w:rsidR="00126B98">
        <w:rPr>
          <w:rFonts w:ascii="Arial" w:hAnsi="Arial" w:cs="Arial"/>
          <w:iCs/>
          <w:lang w:eastAsia="en-GB"/>
        </w:rPr>
        <w:t>(</w:t>
      </w:r>
      <w:proofErr w:type="spellStart"/>
      <w:r w:rsidR="004250D9">
        <w:rPr>
          <w:rFonts w:ascii="Arial" w:hAnsi="Arial" w:cs="Arial"/>
          <w:iCs/>
          <w:lang w:eastAsia="en-GB"/>
        </w:rPr>
        <w:t>eg</w:t>
      </w:r>
      <w:proofErr w:type="spellEnd"/>
      <w:r w:rsidR="004250D9">
        <w:rPr>
          <w:rFonts w:ascii="Arial" w:hAnsi="Arial" w:cs="Arial"/>
          <w:iCs/>
          <w:lang w:eastAsia="en-GB"/>
        </w:rPr>
        <w:t xml:space="preserve"> </w:t>
      </w:r>
      <w:proofErr w:type="spellStart"/>
      <w:r w:rsidR="00126B98">
        <w:rPr>
          <w:rFonts w:ascii="Arial" w:hAnsi="Arial" w:cs="Arial"/>
          <w:iCs/>
          <w:lang w:eastAsia="en-GB"/>
        </w:rPr>
        <w:t>Adaflex</w:t>
      </w:r>
      <w:proofErr w:type="spellEnd"/>
      <w:r w:rsidR="00817694">
        <w:rPr>
          <w:rFonts w:ascii="Arial" w:hAnsi="Arial" w:cs="Arial"/>
          <w:iCs/>
          <w:lang w:eastAsia="en-GB"/>
        </w:rPr>
        <w:t>®</w:t>
      </w:r>
      <w:r w:rsidR="00126B98">
        <w:rPr>
          <w:rFonts w:ascii="Arial" w:hAnsi="Arial" w:cs="Arial"/>
          <w:iCs/>
          <w:lang w:eastAsia="en-GB"/>
        </w:rPr>
        <w:t xml:space="preserve">) </w:t>
      </w:r>
      <w:r w:rsidR="008A1C8E">
        <w:rPr>
          <w:rFonts w:ascii="Arial" w:hAnsi="Arial" w:cs="Arial"/>
          <w:iCs/>
          <w:lang w:eastAsia="en-GB"/>
        </w:rPr>
        <w:t>tablets permits crushing of the tablets.</w:t>
      </w:r>
      <w:r>
        <w:rPr>
          <w:rFonts w:ascii="Arial" w:hAnsi="Arial" w:cs="Arial"/>
          <w:iCs/>
          <w:lang w:eastAsia="en-GB"/>
        </w:rPr>
        <w:t xml:space="preserve"> </w:t>
      </w:r>
      <w:r w:rsidR="004250D9">
        <w:rPr>
          <w:rFonts w:ascii="Arial" w:hAnsi="Arial" w:cs="Arial"/>
          <w:iCs/>
          <w:lang w:eastAsia="en-GB"/>
        </w:rPr>
        <w:t>The details of the conditions to be treated included in the licence should be confirmed to establish whether this would be an off-label indication</w:t>
      </w:r>
    </w:p>
    <w:p w14:paraId="3C48C396" w14:textId="337613A2" w:rsidR="00D577BA" w:rsidRDefault="00D577BA" w:rsidP="00D577BA">
      <w:pPr>
        <w:keepNext/>
        <w:numPr>
          <w:ilvl w:val="12"/>
          <w:numId w:val="0"/>
        </w:numPr>
        <w:ind w:right="-1"/>
        <w:jc w:val="both"/>
        <w:outlineLvl w:val="2"/>
        <w:rPr>
          <w:rFonts w:ascii="Arial" w:hAnsi="Arial" w:cs="Arial"/>
          <w:iCs/>
          <w:lang w:eastAsia="en-GB"/>
        </w:rPr>
      </w:pPr>
      <w:r>
        <w:rPr>
          <w:rFonts w:ascii="Arial" w:hAnsi="Arial" w:cs="Arial"/>
          <w:iCs/>
          <w:lang w:eastAsia="en-GB"/>
        </w:rPr>
        <w:t xml:space="preserve">Where the use of a whole or crushed </w:t>
      </w:r>
      <w:r w:rsidR="008A1C8E">
        <w:rPr>
          <w:rFonts w:ascii="Arial" w:hAnsi="Arial" w:cs="Arial"/>
          <w:iCs/>
          <w:lang w:eastAsia="en-GB"/>
        </w:rPr>
        <w:t>immediate release melatonin</w:t>
      </w:r>
      <w:r>
        <w:rPr>
          <w:rFonts w:ascii="Arial" w:hAnsi="Arial" w:cs="Arial"/>
          <w:iCs/>
          <w:lang w:eastAsia="en-GB"/>
        </w:rPr>
        <w:t xml:space="preserve"> tablet is not possible, the use of </w:t>
      </w:r>
      <w:r w:rsidR="00945A81">
        <w:rPr>
          <w:rFonts w:ascii="Arial" w:hAnsi="Arial" w:cs="Arial"/>
          <w:iCs/>
          <w:lang w:eastAsia="en-GB"/>
        </w:rPr>
        <w:t>melatonin oral solution 1mg/mL sugar free (</w:t>
      </w:r>
      <w:r w:rsidR="004250D9">
        <w:rPr>
          <w:rFonts w:ascii="Arial" w:hAnsi="Arial" w:cs="Arial"/>
          <w:iCs/>
          <w:lang w:eastAsia="en-GB"/>
        </w:rPr>
        <w:t xml:space="preserve">this may be an </w:t>
      </w:r>
      <w:r w:rsidR="00945A81">
        <w:rPr>
          <w:rFonts w:ascii="Arial" w:hAnsi="Arial" w:cs="Arial"/>
          <w:iCs/>
          <w:lang w:eastAsia="en-GB"/>
        </w:rPr>
        <w:t>off-label</w:t>
      </w:r>
      <w:r w:rsidR="004250D9">
        <w:rPr>
          <w:rFonts w:ascii="Arial" w:hAnsi="Arial" w:cs="Arial"/>
          <w:iCs/>
          <w:lang w:eastAsia="en-GB"/>
        </w:rPr>
        <w:t xml:space="preserve"> use</w:t>
      </w:r>
      <w:r w:rsidR="00945A81">
        <w:rPr>
          <w:rFonts w:ascii="Arial" w:hAnsi="Arial" w:cs="Arial"/>
          <w:iCs/>
          <w:lang w:eastAsia="en-GB"/>
        </w:rPr>
        <w:t xml:space="preserve">) </w:t>
      </w:r>
      <w:r>
        <w:rPr>
          <w:rFonts w:ascii="Arial" w:hAnsi="Arial" w:cs="Arial"/>
          <w:iCs/>
          <w:lang w:eastAsia="en-GB"/>
        </w:rPr>
        <w:t>may be considered</w:t>
      </w:r>
      <w:r w:rsidR="004250D9">
        <w:rPr>
          <w:rFonts w:ascii="Arial" w:hAnsi="Arial" w:cs="Arial"/>
          <w:iCs/>
          <w:lang w:eastAsia="en-GB"/>
        </w:rPr>
        <w:t xml:space="preserve"> with due attention paid to the excipients present</w:t>
      </w:r>
      <w:r>
        <w:rPr>
          <w:rFonts w:ascii="Arial" w:hAnsi="Arial" w:cs="Arial"/>
          <w:iCs/>
          <w:lang w:eastAsia="en-GB"/>
        </w:rPr>
        <w:t>.</w:t>
      </w:r>
    </w:p>
    <w:p w14:paraId="3669663D" w14:textId="77777777" w:rsidR="00720E25" w:rsidRDefault="00720E25">
      <w:pPr>
        <w:rPr>
          <w:rFonts w:ascii="Arial" w:hAnsi="Arial" w:cs="Arial"/>
          <w:b/>
          <w:bCs/>
          <w:lang w:eastAsia="en-GB"/>
        </w:rPr>
      </w:pPr>
    </w:p>
    <w:p w14:paraId="0483F766" w14:textId="77777777" w:rsidR="008F7FF7" w:rsidRDefault="008F7FF7" w:rsidP="008F7FF7">
      <w:pPr>
        <w:ind w:right="-1"/>
        <w:jc w:val="both"/>
        <w:rPr>
          <w:rFonts w:ascii="Arial" w:hAnsi="Arial" w:cs="Arial"/>
          <w:b/>
          <w:bCs/>
          <w:lang w:eastAsia="en-GB"/>
        </w:rPr>
      </w:pPr>
      <w:r>
        <w:rPr>
          <w:rFonts w:ascii="Arial" w:hAnsi="Arial" w:cs="Arial"/>
          <w:b/>
          <w:bCs/>
          <w:lang w:eastAsia="en-GB"/>
        </w:rPr>
        <w:t>Indication</w:t>
      </w:r>
    </w:p>
    <w:p w14:paraId="55B6B13C" w14:textId="77777777" w:rsidR="008F7FF7" w:rsidRDefault="008F7FF7" w:rsidP="008F7FF7">
      <w:pPr>
        <w:ind w:right="-1"/>
        <w:jc w:val="both"/>
        <w:rPr>
          <w:rFonts w:ascii="Arial" w:hAnsi="Arial" w:cs="Arial"/>
          <w:iCs/>
          <w:lang w:eastAsia="en-GB"/>
        </w:rPr>
      </w:pPr>
      <w:r>
        <w:rPr>
          <w:rFonts w:ascii="Arial" w:hAnsi="Arial" w:cs="Arial"/>
          <w:iCs/>
          <w:lang w:eastAsia="en-GB"/>
        </w:rPr>
        <w:t>Sleep disorders in children and adolescents over three years old with neurodevelopmental disorders.</w:t>
      </w:r>
    </w:p>
    <w:p w14:paraId="5CBA38F1" w14:textId="77777777" w:rsidR="008F7FF7" w:rsidRDefault="008F7FF7" w:rsidP="008F7FF7">
      <w:pPr>
        <w:keepNext/>
        <w:numPr>
          <w:ilvl w:val="12"/>
          <w:numId w:val="0"/>
        </w:numPr>
        <w:ind w:right="-1"/>
        <w:jc w:val="both"/>
        <w:outlineLvl w:val="2"/>
        <w:rPr>
          <w:rFonts w:ascii="Arial" w:hAnsi="Arial" w:cs="Arial"/>
          <w:i/>
          <w:iCs/>
          <w:color w:val="FF0000"/>
          <w:lang w:eastAsia="en-GB"/>
        </w:rPr>
      </w:pPr>
    </w:p>
    <w:p w14:paraId="6F274FD6" w14:textId="77777777" w:rsidR="008F7FF7" w:rsidRDefault="008F7FF7" w:rsidP="008F7FF7">
      <w:pPr>
        <w:ind w:left="3119" w:right="-1" w:hanging="3119"/>
        <w:jc w:val="both"/>
        <w:rPr>
          <w:rFonts w:ascii="Arial" w:hAnsi="Arial" w:cs="Arial"/>
          <w:b/>
          <w:bCs/>
          <w:lang w:eastAsia="en-GB"/>
        </w:rPr>
      </w:pPr>
      <w:r>
        <w:rPr>
          <w:rFonts w:ascii="Arial" w:hAnsi="Arial" w:cs="Arial"/>
          <w:b/>
          <w:bCs/>
          <w:lang w:eastAsia="en-GB"/>
        </w:rPr>
        <w:t>Dosage and Administration</w:t>
      </w:r>
    </w:p>
    <w:p w14:paraId="522EC039" w14:textId="52EA6719" w:rsidR="008F7FF7" w:rsidRDefault="008F7FF7" w:rsidP="008F7FF7">
      <w:pPr>
        <w:numPr>
          <w:ilvl w:val="0"/>
          <w:numId w:val="16"/>
        </w:numPr>
        <w:tabs>
          <w:tab w:val="left" w:pos="915"/>
        </w:tabs>
        <w:spacing w:line="276" w:lineRule="auto"/>
        <w:jc w:val="both"/>
        <w:rPr>
          <w:rFonts w:ascii="Arial" w:hAnsi="Arial" w:cs="Arial"/>
          <w:iCs/>
          <w:lang w:eastAsia="en-GB" w:bidi="en-GB"/>
        </w:rPr>
      </w:pPr>
      <w:r>
        <w:rPr>
          <w:rFonts w:ascii="Arial" w:hAnsi="Arial" w:cs="Arial"/>
          <w:iCs/>
          <w:lang w:eastAsia="en-GB" w:bidi="en-GB"/>
        </w:rPr>
        <w:t xml:space="preserve">Initiate at </w:t>
      </w:r>
      <w:r w:rsidR="00FF1664">
        <w:rPr>
          <w:rFonts w:ascii="Arial" w:hAnsi="Arial" w:cs="Arial"/>
          <w:iCs/>
          <w:lang w:eastAsia="en-GB" w:bidi="en-GB"/>
        </w:rPr>
        <w:t xml:space="preserve">melatonin </w:t>
      </w:r>
      <w:r>
        <w:rPr>
          <w:rFonts w:ascii="Arial" w:hAnsi="Arial" w:cs="Arial"/>
          <w:iCs/>
          <w:lang w:eastAsia="en-GB" w:bidi="en-GB"/>
        </w:rPr>
        <w:t>2mg</w:t>
      </w:r>
      <w:r w:rsidR="008A1C8E">
        <w:rPr>
          <w:rFonts w:ascii="Arial" w:hAnsi="Arial" w:cs="Arial"/>
          <w:iCs/>
          <w:lang w:eastAsia="en-GB" w:bidi="en-GB"/>
        </w:rPr>
        <w:t xml:space="preserve"> </w:t>
      </w:r>
      <w:r w:rsidR="00440B43">
        <w:rPr>
          <w:rFonts w:ascii="Arial" w:hAnsi="Arial" w:cs="Arial"/>
          <w:iCs/>
          <w:lang w:eastAsia="en-GB" w:bidi="en-GB"/>
        </w:rPr>
        <w:t>(</w:t>
      </w:r>
      <w:r w:rsidR="00FF1664">
        <w:rPr>
          <w:rFonts w:ascii="Arial" w:hAnsi="Arial" w:cs="Arial"/>
          <w:iCs/>
          <w:lang w:eastAsia="en-GB" w:bidi="en-GB"/>
        </w:rPr>
        <w:t>f</w:t>
      </w:r>
      <w:r w:rsidR="00440B43">
        <w:rPr>
          <w:rFonts w:ascii="Arial" w:hAnsi="Arial" w:cs="Arial"/>
          <w:iCs/>
          <w:lang w:eastAsia="en-GB" w:bidi="en-GB"/>
        </w:rPr>
        <w:t>ormulation selected according to guidance above)</w:t>
      </w:r>
      <w:r w:rsidR="00440B43" w:rsidRPr="00205172">
        <w:rPr>
          <w:rFonts w:ascii="Arial" w:hAnsi="Arial" w:cs="Arial"/>
          <w:iCs/>
          <w:lang w:eastAsia="en-GB" w:bidi="en-GB"/>
        </w:rPr>
        <w:t xml:space="preserve"> </w:t>
      </w:r>
      <w:r>
        <w:rPr>
          <w:rFonts w:ascii="Arial" w:hAnsi="Arial" w:cs="Arial"/>
          <w:iCs/>
          <w:lang w:eastAsia="en-GB" w:bidi="en-GB"/>
        </w:rPr>
        <w:t>1-2 hours before bedtime.</w:t>
      </w:r>
    </w:p>
    <w:p w14:paraId="669131BB" w14:textId="05820AB5" w:rsidR="008F7FF7" w:rsidRDefault="008F7FF7" w:rsidP="008F7FF7">
      <w:pPr>
        <w:numPr>
          <w:ilvl w:val="0"/>
          <w:numId w:val="16"/>
        </w:numPr>
        <w:tabs>
          <w:tab w:val="left" w:pos="915"/>
        </w:tabs>
        <w:spacing w:line="276" w:lineRule="auto"/>
        <w:jc w:val="both"/>
        <w:rPr>
          <w:rFonts w:ascii="Arial" w:hAnsi="Arial" w:cs="Arial"/>
          <w:iCs/>
          <w:lang w:eastAsia="en-GB" w:bidi="en-GB"/>
        </w:rPr>
      </w:pPr>
      <w:r>
        <w:rPr>
          <w:rFonts w:ascii="Arial" w:hAnsi="Arial" w:cs="Arial"/>
          <w:iCs/>
          <w:lang w:eastAsia="en-GB" w:bidi="en-GB"/>
        </w:rPr>
        <w:t xml:space="preserve">Increase dosage according to response. </w:t>
      </w:r>
    </w:p>
    <w:p w14:paraId="6B2DC9C4" w14:textId="77777777" w:rsidR="008F7FF7" w:rsidRDefault="008F7FF7" w:rsidP="008F7FF7">
      <w:pPr>
        <w:numPr>
          <w:ilvl w:val="0"/>
          <w:numId w:val="16"/>
        </w:numPr>
        <w:tabs>
          <w:tab w:val="left" w:pos="915"/>
        </w:tabs>
        <w:spacing w:line="276" w:lineRule="auto"/>
        <w:jc w:val="both"/>
        <w:rPr>
          <w:rFonts w:ascii="Arial" w:hAnsi="Arial" w:cs="Arial"/>
          <w:iCs/>
          <w:lang w:eastAsia="en-GB" w:bidi="en-GB"/>
        </w:rPr>
      </w:pPr>
      <w:r>
        <w:rPr>
          <w:rFonts w:ascii="Arial" w:hAnsi="Arial" w:cs="Arial"/>
          <w:iCs/>
          <w:lang w:eastAsia="en-GB" w:bidi="en-GB"/>
        </w:rPr>
        <w:t>Maximum BNF-C dose 10mg</w:t>
      </w:r>
    </w:p>
    <w:p w14:paraId="2F6B7619" w14:textId="0C91B016" w:rsidR="008F7FF7" w:rsidRDefault="008F7FF7" w:rsidP="008F7FF7">
      <w:pPr>
        <w:numPr>
          <w:ilvl w:val="0"/>
          <w:numId w:val="16"/>
        </w:numPr>
        <w:tabs>
          <w:tab w:val="left" w:pos="915"/>
        </w:tabs>
        <w:spacing w:line="276" w:lineRule="auto"/>
        <w:jc w:val="both"/>
        <w:rPr>
          <w:rFonts w:ascii="Arial" w:hAnsi="Arial" w:cs="Arial"/>
          <w:iCs/>
          <w:lang w:eastAsia="en-GB" w:bidi="en-GB"/>
        </w:rPr>
      </w:pPr>
      <w:r>
        <w:rPr>
          <w:rFonts w:ascii="Arial" w:hAnsi="Arial" w:cs="Arial"/>
          <w:iCs/>
          <w:lang w:eastAsia="en-GB" w:bidi="en-GB"/>
        </w:rPr>
        <w:t>If the child wakes during the night, an extra dose of melatonin should not be given.</w:t>
      </w:r>
    </w:p>
    <w:p w14:paraId="4C1CF53D" w14:textId="070BA794" w:rsidR="008A1C8E" w:rsidRDefault="008A1C8E" w:rsidP="008F7FF7">
      <w:pPr>
        <w:numPr>
          <w:ilvl w:val="0"/>
          <w:numId w:val="16"/>
        </w:numPr>
        <w:tabs>
          <w:tab w:val="left" w:pos="915"/>
        </w:tabs>
        <w:spacing w:line="276" w:lineRule="auto"/>
        <w:jc w:val="both"/>
        <w:rPr>
          <w:rFonts w:ascii="Arial" w:hAnsi="Arial" w:cs="Arial"/>
          <w:iCs/>
          <w:lang w:eastAsia="en-GB" w:bidi="en-GB"/>
        </w:rPr>
      </w:pPr>
      <w:r>
        <w:rPr>
          <w:rFonts w:ascii="Arial" w:hAnsi="Arial" w:cs="Arial"/>
          <w:iCs/>
          <w:lang w:eastAsia="en-GB" w:bidi="en-GB"/>
        </w:rPr>
        <w:t xml:space="preserve">If an immediate release preparation is required, the licensed melatonin 1,2,3,4,or 5mg tablets should be prescribed. These </w:t>
      </w:r>
      <w:r w:rsidR="004250D9">
        <w:rPr>
          <w:rFonts w:ascii="Arial" w:hAnsi="Arial" w:cs="Arial"/>
          <w:iCs/>
          <w:lang w:eastAsia="en-GB" w:bidi="en-GB"/>
        </w:rPr>
        <w:t xml:space="preserve">may </w:t>
      </w:r>
      <w:r>
        <w:rPr>
          <w:rFonts w:ascii="Arial" w:hAnsi="Arial" w:cs="Arial"/>
          <w:iCs/>
          <w:lang w:eastAsia="en-GB" w:bidi="en-GB"/>
        </w:rPr>
        <w:t>be crushed if required</w:t>
      </w:r>
      <w:r w:rsidR="004250D9">
        <w:rPr>
          <w:rFonts w:ascii="Arial" w:hAnsi="Arial" w:cs="Arial"/>
          <w:iCs/>
          <w:lang w:eastAsia="en-GB" w:bidi="en-GB"/>
        </w:rPr>
        <w:t xml:space="preserve"> (check licensing of formulation selected)</w:t>
      </w:r>
      <w:r>
        <w:rPr>
          <w:rFonts w:ascii="Arial" w:hAnsi="Arial" w:cs="Arial"/>
          <w:iCs/>
          <w:lang w:eastAsia="en-GB" w:bidi="en-GB"/>
        </w:rPr>
        <w:t>.</w:t>
      </w:r>
    </w:p>
    <w:p w14:paraId="763CA57E" w14:textId="0FA5D693" w:rsidR="00C5744C" w:rsidRDefault="00C5744C" w:rsidP="00C5744C">
      <w:pPr>
        <w:tabs>
          <w:tab w:val="left" w:pos="915"/>
        </w:tabs>
        <w:spacing w:line="276" w:lineRule="auto"/>
        <w:jc w:val="both"/>
        <w:rPr>
          <w:rFonts w:ascii="Arial" w:hAnsi="Arial" w:cs="Arial"/>
          <w:iCs/>
          <w:lang w:eastAsia="en-GB" w:bidi="en-GB"/>
        </w:rPr>
      </w:pPr>
    </w:p>
    <w:p w14:paraId="03867FCA" w14:textId="77777777" w:rsidR="00C5744C" w:rsidRPr="007E45F4" w:rsidRDefault="00C5744C" w:rsidP="00C5744C">
      <w:pPr>
        <w:keepNext/>
        <w:ind w:right="-1"/>
        <w:jc w:val="both"/>
        <w:outlineLvl w:val="2"/>
        <w:rPr>
          <w:rFonts w:ascii="Arial" w:hAnsi="Arial" w:cs="Arial"/>
          <w:color w:val="000000"/>
          <w:lang w:val="en"/>
        </w:rPr>
      </w:pPr>
      <w:r w:rsidRPr="007E45F4">
        <w:rPr>
          <w:rFonts w:ascii="Arial" w:hAnsi="Arial" w:cs="Arial"/>
          <w:color w:val="000000"/>
          <w:lang w:val="en"/>
        </w:rPr>
        <w:t xml:space="preserve">- </w:t>
      </w:r>
      <w:r>
        <w:rPr>
          <w:rFonts w:ascii="Arial" w:hAnsi="Arial" w:cs="Arial"/>
          <w:b/>
          <w:bCs/>
          <w:color w:val="000000"/>
          <w:lang w:val="en"/>
        </w:rPr>
        <w:t>No</w:t>
      </w:r>
      <w:r w:rsidRPr="007E45F4">
        <w:rPr>
          <w:rFonts w:ascii="Arial" w:hAnsi="Arial" w:cs="Arial"/>
          <w:color w:val="000000"/>
          <w:lang w:val="en"/>
        </w:rPr>
        <w:t xml:space="preserve"> other solid dose formulations of melatonin are supported for use</w:t>
      </w:r>
    </w:p>
    <w:p w14:paraId="59E11E1B" w14:textId="77777777" w:rsidR="00C5744C" w:rsidRPr="007E45F4" w:rsidRDefault="00C5744C" w:rsidP="00C5744C">
      <w:pPr>
        <w:keepNext/>
        <w:ind w:right="-1"/>
        <w:jc w:val="both"/>
        <w:outlineLvl w:val="2"/>
        <w:rPr>
          <w:rFonts w:ascii="Arial" w:hAnsi="Arial" w:cs="Arial"/>
          <w:color w:val="000000"/>
          <w:lang w:val="en"/>
        </w:rPr>
      </w:pPr>
      <w:r w:rsidRPr="007E45F4">
        <w:rPr>
          <w:rFonts w:ascii="Arial" w:hAnsi="Arial" w:cs="Arial"/>
          <w:color w:val="000000"/>
          <w:lang w:val="en"/>
        </w:rPr>
        <w:t xml:space="preserve">- </w:t>
      </w:r>
      <w:r>
        <w:rPr>
          <w:rFonts w:ascii="Arial" w:hAnsi="Arial" w:cs="Arial"/>
          <w:b/>
          <w:bCs/>
          <w:color w:val="000000"/>
          <w:lang w:val="en"/>
        </w:rPr>
        <w:t xml:space="preserve">No </w:t>
      </w:r>
      <w:r w:rsidRPr="007E45F4">
        <w:rPr>
          <w:rFonts w:ascii="Arial" w:hAnsi="Arial" w:cs="Arial"/>
          <w:color w:val="000000"/>
          <w:lang w:val="en"/>
        </w:rPr>
        <w:t>other liquid formulations of melatonin are supported for use</w:t>
      </w:r>
    </w:p>
    <w:p w14:paraId="2C4CD4B7" w14:textId="77777777" w:rsidR="00C5744C" w:rsidRPr="007E45F4" w:rsidRDefault="00C5744C" w:rsidP="00C5744C">
      <w:pPr>
        <w:keepNext/>
        <w:ind w:right="-1"/>
        <w:jc w:val="both"/>
        <w:outlineLvl w:val="2"/>
        <w:rPr>
          <w:rFonts w:ascii="Arial" w:hAnsi="Arial" w:cs="Arial"/>
          <w:color w:val="000000"/>
          <w:lang w:val="en"/>
        </w:rPr>
      </w:pPr>
      <w:r w:rsidRPr="007E45F4">
        <w:rPr>
          <w:rFonts w:ascii="Arial" w:hAnsi="Arial" w:cs="Arial"/>
          <w:color w:val="000000"/>
          <w:lang w:val="en"/>
        </w:rPr>
        <w:t>- Melatonin for use in jet lag</w:t>
      </w:r>
      <w:r>
        <w:rPr>
          <w:rFonts w:ascii="Arial" w:hAnsi="Arial" w:cs="Arial"/>
          <w:color w:val="000000"/>
          <w:lang w:val="en"/>
        </w:rPr>
        <w:t xml:space="preserve"> is </w:t>
      </w:r>
      <w:r>
        <w:rPr>
          <w:rFonts w:ascii="Arial" w:hAnsi="Arial" w:cs="Arial"/>
          <w:b/>
          <w:bCs/>
          <w:color w:val="000000"/>
          <w:lang w:val="en"/>
        </w:rPr>
        <w:t>not</w:t>
      </w:r>
      <w:r>
        <w:rPr>
          <w:rFonts w:ascii="Arial" w:hAnsi="Arial" w:cs="Arial"/>
          <w:color w:val="000000"/>
          <w:lang w:val="en"/>
        </w:rPr>
        <w:t xml:space="preserve"> supported for use</w:t>
      </w:r>
    </w:p>
    <w:p w14:paraId="7D2DDB0B" w14:textId="61140B24" w:rsidR="004F3CBF" w:rsidRDefault="00C5744C" w:rsidP="004F3CBF">
      <w:pPr>
        <w:keepNext/>
        <w:ind w:right="-1"/>
        <w:outlineLvl w:val="2"/>
        <w:rPr>
          <w:rFonts w:ascii="Arial" w:hAnsi="Arial" w:cs="Arial"/>
          <w:color w:val="000000"/>
          <w:lang w:val="en"/>
        </w:rPr>
      </w:pPr>
      <w:r w:rsidRPr="007E45F4">
        <w:rPr>
          <w:rFonts w:ascii="Arial" w:hAnsi="Arial" w:cs="Arial"/>
          <w:color w:val="000000"/>
          <w:lang w:val="en"/>
        </w:rPr>
        <w:t xml:space="preserve">- The Slenyto® brand (1mg and 5 mg prolonged release tablets) has been assigned a </w:t>
      </w:r>
      <w:r w:rsidR="000343EC">
        <w:rPr>
          <w:rFonts w:ascii="Arial" w:hAnsi="Arial" w:cs="Arial"/>
          <w:b/>
          <w:bCs/>
          <w:color w:val="000000"/>
          <w:lang w:val="en"/>
        </w:rPr>
        <w:t>NON FORMULARY</w:t>
      </w:r>
      <w:r w:rsidR="000343EC" w:rsidRPr="007E45F4">
        <w:rPr>
          <w:rFonts w:ascii="Arial" w:hAnsi="Arial" w:cs="Arial"/>
          <w:color w:val="000000"/>
          <w:lang w:val="en"/>
        </w:rPr>
        <w:t xml:space="preserve"> </w:t>
      </w:r>
      <w:r w:rsidRPr="007E45F4">
        <w:rPr>
          <w:rFonts w:ascii="Arial" w:hAnsi="Arial" w:cs="Arial"/>
          <w:color w:val="000000"/>
          <w:lang w:val="en"/>
        </w:rPr>
        <w:t xml:space="preserve">status for all indications - see link for further information </w:t>
      </w:r>
    </w:p>
    <w:p w14:paraId="1A894155" w14:textId="5E87073F" w:rsidR="00C5744C" w:rsidRPr="00B30C67" w:rsidRDefault="00C5744C" w:rsidP="00817694">
      <w:pPr>
        <w:keepNext/>
        <w:ind w:right="-1"/>
        <w:outlineLvl w:val="2"/>
        <w:rPr>
          <w:rFonts w:ascii="Arial" w:hAnsi="Arial" w:cs="Arial"/>
          <w:color w:val="000000"/>
          <w:lang w:val="en"/>
        </w:rPr>
      </w:pPr>
      <w:r w:rsidRPr="007E45F4">
        <w:rPr>
          <w:rFonts w:ascii="Arial" w:hAnsi="Arial" w:cs="Arial"/>
          <w:color w:val="000000"/>
          <w:lang w:val="en"/>
        </w:rPr>
        <w:t>https://surreyccg.res-systems.net/PAD/Search/DrugConditionProfile/6243</w:t>
      </w:r>
    </w:p>
    <w:p w14:paraId="68258C5B" w14:textId="77777777" w:rsidR="00C5744C" w:rsidRDefault="00C5744C" w:rsidP="00817694">
      <w:pPr>
        <w:tabs>
          <w:tab w:val="left" w:pos="915"/>
        </w:tabs>
        <w:spacing w:line="276" w:lineRule="auto"/>
        <w:jc w:val="both"/>
        <w:rPr>
          <w:rFonts w:ascii="Arial" w:hAnsi="Arial" w:cs="Arial"/>
          <w:iCs/>
          <w:lang w:eastAsia="en-GB" w:bidi="en-GB"/>
        </w:rPr>
      </w:pPr>
    </w:p>
    <w:p w14:paraId="004E040B" w14:textId="77777777" w:rsidR="00F86F54" w:rsidRDefault="00F86F54" w:rsidP="00C65471">
      <w:pPr>
        <w:tabs>
          <w:tab w:val="left" w:pos="915"/>
        </w:tabs>
        <w:jc w:val="both"/>
        <w:rPr>
          <w:rFonts w:ascii="Arial" w:hAnsi="Arial" w:cs="Arial"/>
          <w:b/>
          <w:bCs/>
          <w:sz w:val="20"/>
          <w:szCs w:val="20"/>
          <w:lang w:eastAsia="en-GB"/>
        </w:rPr>
      </w:pPr>
      <w:r>
        <w:rPr>
          <w:rFonts w:ascii="Arial" w:hAnsi="Arial" w:cs="Arial"/>
          <w:b/>
          <w:bCs/>
          <w:sz w:val="20"/>
          <w:szCs w:val="20"/>
          <w:lang w:eastAsia="en-GB"/>
        </w:rPr>
        <w:t>Expected outcome</w:t>
      </w:r>
    </w:p>
    <w:p w14:paraId="4BFDC54E" w14:textId="77777777" w:rsidR="00F86F54" w:rsidRPr="00F86F54" w:rsidRDefault="008F7FF7" w:rsidP="00F86F54">
      <w:pPr>
        <w:ind w:left="3119" w:right="-1" w:hanging="3119"/>
        <w:jc w:val="both"/>
        <w:rPr>
          <w:rFonts w:ascii="Arial" w:hAnsi="Arial" w:cs="Arial"/>
          <w:bCs/>
          <w:i/>
          <w:color w:val="FF0000"/>
          <w:sz w:val="20"/>
          <w:szCs w:val="20"/>
          <w:lang w:eastAsia="en-GB"/>
        </w:rPr>
      </w:pPr>
      <w:r>
        <w:rPr>
          <w:rFonts w:ascii="Arial" w:hAnsi="Arial" w:cs="Arial"/>
          <w:bCs/>
          <w:i/>
          <w:color w:val="FF0000"/>
          <w:sz w:val="20"/>
          <w:szCs w:val="20"/>
          <w:lang w:eastAsia="en-GB"/>
        </w:rPr>
        <w:t>Improvement in sleep pattern</w:t>
      </w:r>
    </w:p>
    <w:p w14:paraId="61871ABA" w14:textId="77777777" w:rsidR="00F86F54" w:rsidRDefault="00F86F54" w:rsidP="004F4E5E">
      <w:pPr>
        <w:ind w:right="-1"/>
        <w:jc w:val="both"/>
        <w:rPr>
          <w:rFonts w:ascii="Arial" w:hAnsi="Arial" w:cs="Arial"/>
          <w:b/>
          <w:bCs/>
          <w:sz w:val="20"/>
          <w:szCs w:val="20"/>
          <w:lang w:eastAsia="en-GB"/>
        </w:rPr>
      </w:pPr>
    </w:p>
    <w:p w14:paraId="17192E2F" w14:textId="77777777" w:rsidR="004F4E5E" w:rsidRDefault="004F4E5E" w:rsidP="004F4E5E">
      <w:pPr>
        <w:ind w:right="-1"/>
        <w:jc w:val="both"/>
        <w:rPr>
          <w:rFonts w:ascii="Arial" w:hAnsi="Arial" w:cs="Arial"/>
          <w:b/>
          <w:bCs/>
          <w:sz w:val="20"/>
          <w:szCs w:val="20"/>
          <w:lang w:eastAsia="en-GB"/>
        </w:rPr>
      </w:pPr>
      <w:r w:rsidRPr="004F4E5E">
        <w:rPr>
          <w:rFonts w:ascii="Arial" w:hAnsi="Arial" w:cs="Arial"/>
          <w:b/>
          <w:bCs/>
          <w:sz w:val="20"/>
          <w:szCs w:val="20"/>
          <w:lang w:eastAsia="en-GB"/>
        </w:rPr>
        <w:t>Monitoring</w:t>
      </w:r>
    </w:p>
    <w:tbl>
      <w:tblPr>
        <w:tblW w:w="507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48"/>
        <w:gridCol w:w="2561"/>
      </w:tblGrid>
      <w:tr w:rsidR="00720E25" w14:paraId="2127B428" w14:textId="77777777" w:rsidTr="00C65471">
        <w:tc>
          <w:tcPr>
            <w:tcW w:w="3793" w:type="pct"/>
            <w:tcBorders>
              <w:top w:val="single" w:sz="4" w:space="0" w:color="auto"/>
              <w:left w:val="single" w:sz="4" w:space="0" w:color="auto"/>
              <w:bottom w:val="single" w:sz="4" w:space="0" w:color="auto"/>
              <w:right w:val="single" w:sz="4" w:space="0" w:color="auto"/>
            </w:tcBorders>
            <w:shd w:val="clear" w:color="auto" w:fill="D9D9D9"/>
            <w:hideMark/>
          </w:tcPr>
          <w:p w14:paraId="3C0D8808" w14:textId="77777777" w:rsidR="00720E25" w:rsidRDefault="00720E25">
            <w:pPr>
              <w:tabs>
                <w:tab w:val="left" w:pos="540"/>
              </w:tabs>
              <w:spacing w:before="40" w:after="40"/>
              <w:jc w:val="center"/>
              <w:rPr>
                <w:rFonts w:ascii="Arial" w:hAnsi="Arial" w:cs="Arial"/>
                <w:b/>
                <w:sz w:val="20"/>
                <w:szCs w:val="20"/>
              </w:rPr>
            </w:pPr>
            <w:r>
              <w:rPr>
                <w:rFonts w:ascii="Arial" w:hAnsi="Arial" w:cs="Arial"/>
                <w:b/>
                <w:sz w:val="20"/>
                <w:szCs w:val="20"/>
              </w:rPr>
              <w:t>Monitoring requirements including frequency and appropriate dose adjustments</w:t>
            </w:r>
          </w:p>
        </w:tc>
        <w:tc>
          <w:tcPr>
            <w:tcW w:w="1207" w:type="pct"/>
            <w:tcBorders>
              <w:top w:val="single" w:sz="4" w:space="0" w:color="auto"/>
              <w:left w:val="single" w:sz="4" w:space="0" w:color="auto"/>
              <w:bottom w:val="single" w:sz="4" w:space="0" w:color="auto"/>
              <w:right w:val="single" w:sz="4" w:space="0" w:color="auto"/>
            </w:tcBorders>
            <w:shd w:val="clear" w:color="auto" w:fill="D9D9D9"/>
            <w:hideMark/>
          </w:tcPr>
          <w:p w14:paraId="6E287544" w14:textId="77777777" w:rsidR="00720E25" w:rsidRDefault="00720E25">
            <w:pPr>
              <w:tabs>
                <w:tab w:val="left" w:pos="540"/>
              </w:tabs>
              <w:spacing w:before="40" w:after="40"/>
              <w:jc w:val="center"/>
              <w:rPr>
                <w:rFonts w:ascii="Arial" w:hAnsi="Arial" w:cs="Arial"/>
                <w:b/>
                <w:sz w:val="20"/>
                <w:szCs w:val="20"/>
              </w:rPr>
            </w:pPr>
            <w:r>
              <w:rPr>
                <w:rFonts w:ascii="Arial" w:hAnsi="Arial" w:cs="Arial"/>
                <w:b/>
                <w:sz w:val="20"/>
                <w:szCs w:val="20"/>
              </w:rPr>
              <w:t>Responsible clinician</w:t>
            </w:r>
          </w:p>
        </w:tc>
      </w:tr>
      <w:tr w:rsidR="00720E25" w14:paraId="65767260" w14:textId="77777777" w:rsidTr="00C65471">
        <w:trPr>
          <w:trHeight w:val="240"/>
        </w:trPr>
        <w:tc>
          <w:tcPr>
            <w:tcW w:w="3793" w:type="pct"/>
            <w:tcBorders>
              <w:top w:val="single" w:sz="4" w:space="0" w:color="auto"/>
              <w:left w:val="single" w:sz="4" w:space="0" w:color="auto"/>
              <w:bottom w:val="single" w:sz="4" w:space="0" w:color="auto"/>
              <w:right w:val="single" w:sz="4" w:space="0" w:color="auto"/>
            </w:tcBorders>
            <w:hideMark/>
          </w:tcPr>
          <w:p w14:paraId="0B371F27" w14:textId="77777777" w:rsidR="00720E25" w:rsidRDefault="00720E25">
            <w:pPr>
              <w:pStyle w:val="NoSpacing"/>
              <w:spacing w:line="276" w:lineRule="auto"/>
              <w:jc w:val="both"/>
              <w:rPr>
                <w:rFonts w:ascii="Arial" w:hAnsi="Arial" w:cs="Arial"/>
                <w:sz w:val="22"/>
                <w:szCs w:val="22"/>
              </w:rPr>
            </w:pPr>
            <w:r>
              <w:rPr>
                <w:rFonts w:ascii="Arial" w:hAnsi="Arial" w:cs="Arial"/>
                <w:b/>
              </w:rPr>
              <w:t>Pre-treatment</w:t>
            </w:r>
            <w:r>
              <w:rPr>
                <w:rFonts w:ascii="Arial" w:hAnsi="Arial" w:cs="Arial"/>
              </w:rPr>
              <w:t xml:space="preserve">: </w:t>
            </w:r>
          </w:p>
          <w:p w14:paraId="5CB2CC9F" w14:textId="77777777" w:rsidR="00720E25" w:rsidRDefault="00720E25" w:rsidP="00720E25">
            <w:pPr>
              <w:pStyle w:val="NoSpacing"/>
              <w:numPr>
                <w:ilvl w:val="0"/>
                <w:numId w:val="17"/>
              </w:numPr>
              <w:spacing w:line="276" w:lineRule="auto"/>
              <w:jc w:val="both"/>
              <w:rPr>
                <w:rFonts w:ascii="Arial" w:hAnsi="Arial" w:cs="Arial"/>
              </w:rPr>
            </w:pPr>
            <w:r>
              <w:rPr>
                <w:rFonts w:ascii="Arial" w:hAnsi="Arial" w:cs="Arial"/>
              </w:rPr>
              <w:t>Sleep diary</w:t>
            </w:r>
          </w:p>
        </w:tc>
        <w:tc>
          <w:tcPr>
            <w:tcW w:w="1207" w:type="pct"/>
            <w:tcBorders>
              <w:top w:val="single" w:sz="4" w:space="0" w:color="auto"/>
              <w:left w:val="single" w:sz="4" w:space="0" w:color="auto"/>
              <w:bottom w:val="single" w:sz="4" w:space="0" w:color="auto"/>
              <w:right w:val="single" w:sz="4" w:space="0" w:color="auto"/>
            </w:tcBorders>
            <w:hideMark/>
          </w:tcPr>
          <w:p w14:paraId="5260C51B" w14:textId="77777777" w:rsidR="00720E25" w:rsidRDefault="00720E25">
            <w:pPr>
              <w:rPr>
                <w:rFonts w:ascii="Arial" w:hAnsi="Arial" w:cs="Arial"/>
                <w:snapToGrid w:val="0"/>
              </w:rPr>
            </w:pPr>
            <w:r>
              <w:rPr>
                <w:rFonts w:ascii="Arial" w:hAnsi="Arial" w:cs="Arial"/>
                <w:snapToGrid w:val="0"/>
              </w:rPr>
              <w:t xml:space="preserve">Specialist Clinician </w:t>
            </w:r>
          </w:p>
        </w:tc>
      </w:tr>
      <w:tr w:rsidR="00720E25" w14:paraId="5DB80230" w14:textId="77777777" w:rsidTr="00C65471">
        <w:trPr>
          <w:trHeight w:val="159"/>
        </w:trPr>
        <w:tc>
          <w:tcPr>
            <w:tcW w:w="3793" w:type="pct"/>
            <w:tcBorders>
              <w:top w:val="single" w:sz="4" w:space="0" w:color="auto"/>
              <w:left w:val="single" w:sz="4" w:space="0" w:color="auto"/>
              <w:bottom w:val="single" w:sz="4" w:space="0" w:color="auto"/>
              <w:right w:val="single" w:sz="4" w:space="0" w:color="auto"/>
            </w:tcBorders>
            <w:hideMark/>
          </w:tcPr>
          <w:p w14:paraId="0C0EB75A" w14:textId="77777777" w:rsidR="00720E25" w:rsidRDefault="00720E25">
            <w:pPr>
              <w:pStyle w:val="NoSpacing"/>
              <w:spacing w:line="276" w:lineRule="auto"/>
              <w:jc w:val="both"/>
              <w:rPr>
                <w:rFonts w:ascii="Arial" w:hAnsi="Arial" w:cs="Arial"/>
              </w:rPr>
            </w:pPr>
            <w:r>
              <w:rPr>
                <w:rFonts w:ascii="Arial" w:hAnsi="Arial" w:cs="Arial"/>
                <w:b/>
              </w:rPr>
              <w:t>Initiation</w:t>
            </w:r>
            <w:r>
              <w:rPr>
                <w:rFonts w:ascii="Arial" w:hAnsi="Arial" w:cs="Arial"/>
              </w:rPr>
              <w:t xml:space="preserve">: </w:t>
            </w:r>
          </w:p>
          <w:p w14:paraId="2B9CAF72" w14:textId="77777777" w:rsidR="00720E25" w:rsidRDefault="00720E25" w:rsidP="00720E25">
            <w:pPr>
              <w:pStyle w:val="NoSpacing"/>
              <w:numPr>
                <w:ilvl w:val="0"/>
                <w:numId w:val="17"/>
              </w:numPr>
              <w:spacing w:line="276" w:lineRule="auto"/>
              <w:jc w:val="both"/>
              <w:rPr>
                <w:rFonts w:ascii="Arial" w:hAnsi="Arial" w:cs="Arial"/>
              </w:rPr>
            </w:pPr>
            <w:r>
              <w:rPr>
                <w:rFonts w:ascii="Arial" w:hAnsi="Arial" w:cs="Arial"/>
              </w:rPr>
              <w:t>Nil required</w:t>
            </w:r>
          </w:p>
        </w:tc>
        <w:tc>
          <w:tcPr>
            <w:tcW w:w="1207" w:type="pct"/>
            <w:tcBorders>
              <w:top w:val="single" w:sz="4" w:space="0" w:color="auto"/>
              <w:left w:val="single" w:sz="4" w:space="0" w:color="auto"/>
              <w:bottom w:val="single" w:sz="4" w:space="0" w:color="auto"/>
              <w:right w:val="single" w:sz="4" w:space="0" w:color="auto"/>
            </w:tcBorders>
          </w:tcPr>
          <w:p w14:paraId="35036149" w14:textId="77777777" w:rsidR="00720E25" w:rsidRDefault="00720E25">
            <w:pPr>
              <w:rPr>
                <w:rFonts w:ascii="Arial" w:hAnsi="Arial" w:cs="Arial"/>
                <w:snapToGrid w:val="0"/>
              </w:rPr>
            </w:pPr>
          </w:p>
        </w:tc>
      </w:tr>
      <w:tr w:rsidR="00720E25" w14:paraId="4F007550" w14:textId="77777777" w:rsidTr="00C65471">
        <w:trPr>
          <w:trHeight w:val="556"/>
        </w:trPr>
        <w:tc>
          <w:tcPr>
            <w:tcW w:w="3793" w:type="pct"/>
            <w:tcBorders>
              <w:top w:val="single" w:sz="4" w:space="0" w:color="auto"/>
              <w:left w:val="single" w:sz="4" w:space="0" w:color="auto"/>
              <w:bottom w:val="single" w:sz="4" w:space="0" w:color="auto"/>
              <w:right w:val="single" w:sz="4" w:space="0" w:color="auto"/>
            </w:tcBorders>
            <w:hideMark/>
          </w:tcPr>
          <w:p w14:paraId="7738CF04" w14:textId="77777777" w:rsidR="00720E25" w:rsidRDefault="00720E25">
            <w:pPr>
              <w:pStyle w:val="NoSpacing"/>
              <w:spacing w:line="276" w:lineRule="auto"/>
              <w:jc w:val="both"/>
              <w:rPr>
                <w:rFonts w:ascii="Arial" w:hAnsi="Arial" w:cs="Arial"/>
              </w:rPr>
            </w:pPr>
            <w:r>
              <w:rPr>
                <w:rFonts w:ascii="Arial" w:hAnsi="Arial" w:cs="Arial"/>
                <w:b/>
              </w:rPr>
              <w:t>Maintenance</w:t>
            </w:r>
            <w:r>
              <w:rPr>
                <w:rFonts w:ascii="Arial" w:hAnsi="Arial" w:cs="Arial"/>
              </w:rPr>
              <w:t>:</w:t>
            </w:r>
          </w:p>
          <w:p w14:paraId="596AB5A7" w14:textId="77777777" w:rsidR="00720E25" w:rsidRDefault="00720E25" w:rsidP="00720E25">
            <w:pPr>
              <w:pStyle w:val="NoSpacing"/>
              <w:numPr>
                <w:ilvl w:val="0"/>
                <w:numId w:val="17"/>
              </w:numPr>
              <w:spacing w:line="276" w:lineRule="auto"/>
              <w:jc w:val="both"/>
              <w:rPr>
                <w:rFonts w:ascii="Arial" w:hAnsi="Arial" w:cs="Arial"/>
              </w:rPr>
            </w:pPr>
            <w:r>
              <w:rPr>
                <w:rFonts w:ascii="Arial" w:hAnsi="Arial" w:cs="Arial"/>
              </w:rPr>
              <w:t>Monitor continued positive impact on sleep and review every 6 months by discontinuing the medicine to assess continued benefit.</w:t>
            </w:r>
          </w:p>
          <w:p w14:paraId="6DC7A267" w14:textId="77777777" w:rsidR="00720E25" w:rsidRDefault="00720E25" w:rsidP="00720E25">
            <w:pPr>
              <w:pStyle w:val="NoSpacing"/>
              <w:numPr>
                <w:ilvl w:val="0"/>
                <w:numId w:val="17"/>
              </w:numPr>
              <w:spacing w:line="276" w:lineRule="auto"/>
              <w:jc w:val="both"/>
              <w:rPr>
                <w:rFonts w:ascii="Arial" w:hAnsi="Arial" w:cs="Arial"/>
              </w:rPr>
            </w:pPr>
            <w:r>
              <w:rPr>
                <w:rFonts w:ascii="Arial" w:hAnsi="Arial" w:cs="Arial"/>
              </w:rPr>
              <w:t>Weight and Growth velocity</w:t>
            </w:r>
          </w:p>
          <w:p w14:paraId="1EAE4859" w14:textId="77777777" w:rsidR="00720E25" w:rsidRDefault="00720E25" w:rsidP="00720E25">
            <w:pPr>
              <w:pStyle w:val="NoSpacing"/>
              <w:numPr>
                <w:ilvl w:val="0"/>
                <w:numId w:val="17"/>
              </w:numPr>
              <w:spacing w:line="276" w:lineRule="auto"/>
              <w:jc w:val="both"/>
              <w:rPr>
                <w:rFonts w:ascii="Arial" w:hAnsi="Arial" w:cs="Arial"/>
              </w:rPr>
            </w:pPr>
            <w:r>
              <w:rPr>
                <w:rFonts w:ascii="Arial" w:hAnsi="Arial" w:cs="Arial"/>
              </w:rPr>
              <w:t>Sexual development</w:t>
            </w:r>
          </w:p>
        </w:tc>
        <w:tc>
          <w:tcPr>
            <w:tcW w:w="1207" w:type="pct"/>
            <w:tcBorders>
              <w:top w:val="single" w:sz="4" w:space="0" w:color="auto"/>
              <w:left w:val="single" w:sz="4" w:space="0" w:color="auto"/>
              <w:bottom w:val="single" w:sz="4" w:space="0" w:color="auto"/>
              <w:right w:val="single" w:sz="4" w:space="0" w:color="auto"/>
            </w:tcBorders>
            <w:hideMark/>
          </w:tcPr>
          <w:p w14:paraId="1F1A4CC9" w14:textId="77777777" w:rsidR="00720E25" w:rsidRDefault="00720E25">
            <w:pPr>
              <w:rPr>
                <w:rFonts w:ascii="Arial" w:hAnsi="Arial" w:cs="Arial"/>
                <w:snapToGrid w:val="0"/>
              </w:rPr>
            </w:pPr>
            <w:r>
              <w:rPr>
                <w:rFonts w:ascii="Arial" w:hAnsi="Arial" w:cs="Arial"/>
                <w:snapToGrid w:val="0"/>
              </w:rPr>
              <w:t>Specialist Clinician until care taken over by primary care prescriber</w:t>
            </w:r>
          </w:p>
        </w:tc>
      </w:tr>
      <w:tr w:rsidR="00720E25" w14:paraId="1EB02BF6" w14:textId="77777777" w:rsidTr="00C65471">
        <w:trPr>
          <w:trHeight w:val="556"/>
        </w:trPr>
        <w:tc>
          <w:tcPr>
            <w:tcW w:w="3793" w:type="pct"/>
            <w:tcBorders>
              <w:top w:val="single" w:sz="4" w:space="0" w:color="auto"/>
              <w:left w:val="single" w:sz="4" w:space="0" w:color="auto"/>
              <w:bottom w:val="single" w:sz="4" w:space="0" w:color="auto"/>
              <w:right w:val="single" w:sz="4" w:space="0" w:color="auto"/>
            </w:tcBorders>
            <w:hideMark/>
          </w:tcPr>
          <w:p w14:paraId="5FA1640A" w14:textId="77777777" w:rsidR="00720E25" w:rsidRDefault="00720E25">
            <w:pPr>
              <w:pStyle w:val="NoSpacing"/>
              <w:spacing w:line="276" w:lineRule="auto"/>
              <w:jc w:val="both"/>
              <w:rPr>
                <w:rFonts w:ascii="Arial" w:hAnsi="Arial" w:cs="Arial"/>
              </w:rPr>
            </w:pPr>
            <w:r>
              <w:rPr>
                <w:rFonts w:ascii="Arial" w:hAnsi="Arial" w:cs="Arial"/>
                <w:b/>
              </w:rPr>
              <w:t>If dose change when on maintenance</w:t>
            </w:r>
            <w:r>
              <w:rPr>
                <w:rFonts w:ascii="Arial" w:hAnsi="Arial" w:cs="Arial"/>
              </w:rPr>
              <w:t xml:space="preserve">: </w:t>
            </w:r>
          </w:p>
          <w:p w14:paraId="4D87B5A3" w14:textId="77777777" w:rsidR="00720E25" w:rsidRDefault="00720E25" w:rsidP="00720E25">
            <w:pPr>
              <w:pStyle w:val="NoSpacing"/>
              <w:numPr>
                <w:ilvl w:val="0"/>
                <w:numId w:val="17"/>
              </w:numPr>
              <w:spacing w:line="276" w:lineRule="auto"/>
              <w:jc w:val="both"/>
              <w:rPr>
                <w:rFonts w:ascii="Arial" w:hAnsi="Arial" w:cs="Arial"/>
                <w:color w:val="FF0000"/>
              </w:rPr>
            </w:pPr>
            <w:r>
              <w:rPr>
                <w:rFonts w:ascii="Arial" w:hAnsi="Arial" w:cs="Arial"/>
              </w:rPr>
              <w:t>Nil specific required</w:t>
            </w:r>
          </w:p>
        </w:tc>
        <w:tc>
          <w:tcPr>
            <w:tcW w:w="1207" w:type="pct"/>
            <w:tcBorders>
              <w:top w:val="single" w:sz="4" w:space="0" w:color="auto"/>
              <w:left w:val="single" w:sz="4" w:space="0" w:color="auto"/>
              <w:bottom w:val="single" w:sz="4" w:space="0" w:color="auto"/>
              <w:right w:val="single" w:sz="4" w:space="0" w:color="auto"/>
            </w:tcBorders>
          </w:tcPr>
          <w:p w14:paraId="6A501E88" w14:textId="77777777" w:rsidR="00720E25" w:rsidRDefault="00720E25">
            <w:pPr>
              <w:rPr>
                <w:rFonts w:ascii="Arial" w:hAnsi="Arial" w:cs="Arial"/>
                <w:i/>
                <w:snapToGrid w:val="0"/>
                <w:color w:val="FF0000"/>
                <w:sz w:val="20"/>
                <w:szCs w:val="20"/>
              </w:rPr>
            </w:pPr>
          </w:p>
        </w:tc>
      </w:tr>
    </w:tbl>
    <w:p w14:paraId="67934D10" w14:textId="77777777" w:rsidR="00720E25" w:rsidRPr="004F4E5E" w:rsidRDefault="00720E25" w:rsidP="004F4E5E">
      <w:pPr>
        <w:ind w:right="-1"/>
        <w:jc w:val="both"/>
        <w:rPr>
          <w:rFonts w:ascii="Arial" w:hAnsi="Arial" w:cs="Arial"/>
          <w:b/>
          <w:bCs/>
          <w:sz w:val="20"/>
          <w:szCs w:val="20"/>
          <w:lang w:eastAsia="en-GB"/>
        </w:rPr>
      </w:pPr>
    </w:p>
    <w:p w14:paraId="190050B5" w14:textId="77777777" w:rsidR="004F4E5E" w:rsidRPr="004F4E5E" w:rsidRDefault="004F4E5E" w:rsidP="004F4E5E">
      <w:pPr>
        <w:ind w:right="-1"/>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614"/>
      </w:tblGrid>
      <w:tr w:rsidR="004F4E5E" w:rsidRPr="004F4E5E" w14:paraId="5CE9D072" w14:textId="77777777" w:rsidTr="00011EE5">
        <w:trPr>
          <w:trHeight w:val="412"/>
        </w:trPr>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C24E6D4" w14:textId="77777777" w:rsidR="004F4E5E" w:rsidRPr="004F4E5E" w:rsidRDefault="004F4E5E" w:rsidP="004F4E5E">
            <w:pPr>
              <w:rPr>
                <w:rFonts w:ascii="Arial" w:hAnsi="Arial" w:cs="Arial"/>
                <w:sz w:val="18"/>
                <w:szCs w:val="18"/>
                <w:lang w:eastAsia="en-GB"/>
              </w:rPr>
            </w:pPr>
            <w:r w:rsidRPr="004F4E5E">
              <w:rPr>
                <w:rFonts w:ascii="Arial" w:hAnsi="Arial" w:cs="Arial"/>
                <w:color w:val="000000"/>
                <w:sz w:val="18"/>
                <w:szCs w:val="18"/>
                <w:lang w:eastAsia="en-GB"/>
              </w:rPr>
              <w:t xml:space="preserve">Test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EB819E5" w14:textId="77777777" w:rsidR="004F4E5E" w:rsidRPr="004F4E5E" w:rsidRDefault="004F4E5E" w:rsidP="004F4E5E">
            <w:pPr>
              <w:rPr>
                <w:rFonts w:ascii="Arial" w:hAnsi="Arial" w:cs="Arial"/>
                <w:sz w:val="18"/>
                <w:szCs w:val="18"/>
                <w:lang w:eastAsia="en-GB"/>
              </w:rPr>
            </w:pPr>
            <w:r w:rsidRPr="004F4E5E">
              <w:rPr>
                <w:rFonts w:ascii="Arial" w:hAnsi="Arial" w:cs="Arial"/>
                <w:color w:val="000000"/>
                <w:sz w:val="18"/>
                <w:szCs w:val="18"/>
                <w:lang w:eastAsia="en-GB"/>
              </w:rPr>
              <w:t xml:space="preserve">Frequency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7C65FF4" w14:textId="77777777" w:rsidR="004F4E5E" w:rsidRPr="004F4E5E" w:rsidRDefault="004F4E5E" w:rsidP="004F4E5E">
            <w:pPr>
              <w:rPr>
                <w:rFonts w:ascii="Arial" w:hAnsi="Arial" w:cs="Arial"/>
                <w:sz w:val="18"/>
                <w:szCs w:val="18"/>
                <w:lang w:eastAsia="en-GB"/>
              </w:rPr>
            </w:pPr>
            <w:r w:rsidRPr="004F4E5E">
              <w:rPr>
                <w:rFonts w:ascii="Arial" w:hAnsi="Arial" w:cs="Arial"/>
                <w:color w:val="000000"/>
                <w:sz w:val="18"/>
                <w:szCs w:val="18"/>
                <w:lang w:eastAsia="en-GB"/>
              </w:rPr>
              <w:t>Abnormal Result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05BCD90" w14:textId="77777777" w:rsidR="004F4E5E" w:rsidRPr="004F4E5E" w:rsidRDefault="004F4E5E" w:rsidP="004F4E5E">
            <w:pPr>
              <w:rPr>
                <w:rFonts w:ascii="Arial" w:hAnsi="Arial" w:cs="Arial"/>
                <w:sz w:val="18"/>
                <w:szCs w:val="18"/>
                <w:lang w:eastAsia="en-GB"/>
              </w:rPr>
            </w:pPr>
            <w:r w:rsidRPr="004F4E5E">
              <w:rPr>
                <w:rFonts w:ascii="Arial" w:hAnsi="Arial" w:cs="Arial"/>
                <w:color w:val="000000"/>
                <w:sz w:val="18"/>
                <w:szCs w:val="18"/>
                <w:lang w:eastAsia="en-GB"/>
              </w:rPr>
              <w:t>Action if Abnormal Result</w:t>
            </w:r>
          </w:p>
        </w:tc>
      </w:tr>
      <w:tr w:rsidR="00720E25" w:rsidRPr="004F4E5E" w14:paraId="735C8E63" w14:textId="77777777" w:rsidTr="00011EE5">
        <w:trPr>
          <w:trHeight w:val="469"/>
        </w:trPr>
        <w:tc>
          <w:tcPr>
            <w:tcW w:w="1250" w:type="pct"/>
            <w:tcBorders>
              <w:top w:val="single" w:sz="4" w:space="0" w:color="auto"/>
              <w:left w:val="single" w:sz="4" w:space="0" w:color="auto"/>
              <w:bottom w:val="single" w:sz="4" w:space="0" w:color="auto"/>
              <w:right w:val="single" w:sz="4" w:space="0" w:color="auto"/>
            </w:tcBorders>
          </w:tcPr>
          <w:p w14:paraId="10EE9C08" w14:textId="77777777" w:rsidR="00720E25" w:rsidRDefault="00720E25" w:rsidP="00720E25">
            <w:r>
              <w:rPr>
                <w:rFonts w:ascii="Arial" w:hAnsi="Arial" w:cs="Arial"/>
                <w:sz w:val="20"/>
                <w:szCs w:val="20"/>
                <w:lang w:eastAsia="en-GB"/>
              </w:rPr>
              <w:t>Effect on sleep</w:t>
            </w:r>
          </w:p>
        </w:tc>
        <w:tc>
          <w:tcPr>
            <w:tcW w:w="1250" w:type="pct"/>
            <w:tcBorders>
              <w:top w:val="single" w:sz="4" w:space="0" w:color="auto"/>
              <w:left w:val="single" w:sz="4" w:space="0" w:color="auto"/>
              <w:bottom w:val="single" w:sz="4" w:space="0" w:color="auto"/>
              <w:right w:val="single" w:sz="4" w:space="0" w:color="auto"/>
            </w:tcBorders>
          </w:tcPr>
          <w:p w14:paraId="2CE48F03" w14:textId="77777777" w:rsidR="00720E25" w:rsidRDefault="00720E25" w:rsidP="00720E25">
            <w:r>
              <w:rPr>
                <w:rFonts w:ascii="Arial" w:hAnsi="Arial" w:cs="Arial"/>
                <w:sz w:val="20"/>
                <w:szCs w:val="20"/>
                <w:lang w:eastAsia="en-GB"/>
              </w:rPr>
              <w:t>Ineffective at promoting or maintaining sleep</w:t>
            </w:r>
          </w:p>
        </w:tc>
        <w:tc>
          <w:tcPr>
            <w:tcW w:w="1250" w:type="pct"/>
            <w:tcBorders>
              <w:top w:val="single" w:sz="4" w:space="0" w:color="auto"/>
              <w:left w:val="single" w:sz="4" w:space="0" w:color="auto"/>
              <w:bottom w:val="single" w:sz="4" w:space="0" w:color="auto"/>
              <w:right w:val="single" w:sz="4" w:space="0" w:color="auto"/>
            </w:tcBorders>
          </w:tcPr>
          <w:p w14:paraId="574F3118" w14:textId="77777777" w:rsidR="00720E25" w:rsidRDefault="00720E25" w:rsidP="00720E25">
            <w:r>
              <w:rPr>
                <w:rFonts w:ascii="Arial" w:hAnsi="Arial" w:cs="Arial"/>
                <w:sz w:val="20"/>
                <w:szCs w:val="20"/>
                <w:lang w:eastAsia="en-GB"/>
              </w:rPr>
              <w:t>Refer to specialist clinician</w:t>
            </w:r>
          </w:p>
        </w:tc>
        <w:tc>
          <w:tcPr>
            <w:tcW w:w="1250" w:type="pct"/>
            <w:tcBorders>
              <w:top w:val="single" w:sz="4" w:space="0" w:color="auto"/>
              <w:left w:val="single" w:sz="4" w:space="0" w:color="auto"/>
              <w:bottom w:val="single" w:sz="4" w:space="0" w:color="auto"/>
              <w:right w:val="single" w:sz="4" w:space="0" w:color="auto"/>
            </w:tcBorders>
          </w:tcPr>
          <w:p w14:paraId="141B38BE" w14:textId="77777777" w:rsidR="00720E25" w:rsidRDefault="00720E25" w:rsidP="00720E25">
            <w:r>
              <w:rPr>
                <w:rFonts w:ascii="Arial" w:hAnsi="Arial" w:cs="Arial"/>
                <w:sz w:val="20"/>
                <w:szCs w:val="20"/>
                <w:lang w:eastAsia="en-GB"/>
              </w:rPr>
              <w:t>Effect on sleep</w:t>
            </w:r>
          </w:p>
        </w:tc>
      </w:tr>
      <w:tr w:rsidR="00720E25" w:rsidRPr="004F4E5E" w14:paraId="05A97F4E" w14:textId="77777777" w:rsidTr="00B33671">
        <w:trPr>
          <w:trHeight w:val="406"/>
        </w:trPr>
        <w:tc>
          <w:tcPr>
            <w:tcW w:w="1250" w:type="pct"/>
            <w:tcBorders>
              <w:top w:val="single" w:sz="4" w:space="0" w:color="auto"/>
              <w:left w:val="single" w:sz="4" w:space="0" w:color="auto"/>
              <w:bottom w:val="single" w:sz="4" w:space="0" w:color="auto"/>
              <w:right w:val="single" w:sz="4" w:space="0" w:color="auto"/>
            </w:tcBorders>
          </w:tcPr>
          <w:p w14:paraId="40CF631A" w14:textId="77777777" w:rsidR="00720E25" w:rsidRPr="004F4E5E" w:rsidRDefault="00720E25" w:rsidP="00720E25">
            <w:pPr>
              <w:spacing w:before="120" w:after="120"/>
              <w:rPr>
                <w:rFonts w:ascii="Arial" w:hAnsi="Arial" w:cs="Arial"/>
                <w:sz w:val="20"/>
                <w:szCs w:val="20"/>
                <w:lang w:eastAsia="en-GB"/>
              </w:rPr>
            </w:pPr>
            <w:r>
              <w:rPr>
                <w:rFonts w:ascii="Arial" w:hAnsi="Arial" w:cs="Arial"/>
                <w:sz w:val="20"/>
                <w:szCs w:val="20"/>
                <w:lang w:eastAsia="en-GB"/>
              </w:rPr>
              <w:t>Weight, growth velocity, sexual development</w:t>
            </w:r>
          </w:p>
        </w:tc>
        <w:tc>
          <w:tcPr>
            <w:tcW w:w="1250" w:type="pct"/>
            <w:tcBorders>
              <w:top w:val="single" w:sz="4" w:space="0" w:color="auto"/>
              <w:left w:val="single" w:sz="4" w:space="0" w:color="auto"/>
              <w:bottom w:val="single" w:sz="4" w:space="0" w:color="auto"/>
              <w:right w:val="single" w:sz="4" w:space="0" w:color="auto"/>
            </w:tcBorders>
          </w:tcPr>
          <w:p w14:paraId="6F19AF17" w14:textId="77777777" w:rsidR="00720E25" w:rsidRPr="004F4E5E" w:rsidRDefault="00720E25" w:rsidP="00720E25">
            <w:pPr>
              <w:rPr>
                <w:rFonts w:ascii="Arial" w:hAnsi="Arial" w:cs="Arial"/>
                <w:color w:val="000000"/>
                <w:sz w:val="20"/>
                <w:szCs w:val="20"/>
                <w:lang w:eastAsia="en-GB"/>
              </w:rPr>
            </w:pPr>
            <w:r>
              <w:rPr>
                <w:rFonts w:ascii="Arial" w:hAnsi="Arial" w:cs="Arial"/>
                <w:sz w:val="20"/>
                <w:szCs w:val="20"/>
                <w:lang w:eastAsia="en-GB"/>
              </w:rPr>
              <w:t>Outside normal parameters</w:t>
            </w:r>
          </w:p>
        </w:tc>
        <w:tc>
          <w:tcPr>
            <w:tcW w:w="1250" w:type="pct"/>
            <w:tcBorders>
              <w:top w:val="single" w:sz="4" w:space="0" w:color="auto"/>
              <w:left w:val="single" w:sz="4" w:space="0" w:color="auto"/>
              <w:bottom w:val="single" w:sz="4" w:space="0" w:color="auto"/>
              <w:right w:val="single" w:sz="4" w:space="0" w:color="auto"/>
            </w:tcBorders>
          </w:tcPr>
          <w:p w14:paraId="475EEC9B" w14:textId="77777777" w:rsidR="00720E25" w:rsidRPr="004F4E5E" w:rsidRDefault="00720E25" w:rsidP="00720E25">
            <w:pPr>
              <w:autoSpaceDE w:val="0"/>
              <w:autoSpaceDN w:val="0"/>
              <w:adjustRightInd w:val="0"/>
              <w:rPr>
                <w:rFonts w:ascii="Arial" w:hAnsi="Arial" w:cs="Arial"/>
                <w:color w:val="000000"/>
                <w:sz w:val="20"/>
                <w:szCs w:val="20"/>
                <w:lang w:eastAsia="en-GB"/>
              </w:rPr>
            </w:pPr>
            <w:r>
              <w:rPr>
                <w:rFonts w:ascii="Arial" w:hAnsi="Arial" w:cs="Arial"/>
                <w:sz w:val="20"/>
                <w:szCs w:val="20"/>
                <w:lang w:eastAsia="en-GB"/>
              </w:rPr>
              <w:t>Refer to specialist clinician</w:t>
            </w:r>
          </w:p>
        </w:tc>
        <w:tc>
          <w:tcPr>
            <w:tcW w:w="1250" w:type="pct"/>
            <w:tcBorders>
              <w:top w:val="single" w:sz="4" w:space="0" w:color="auto"/>
              <w:left w:val="single" w:sz="4" w:space="0" w:color="auto"/>
              <w:bottom w:val="single" w:sz="4" w:space="0" w:color="auto"/>
              <w:right w:val="single" w:sz="4" w:space="0" w:color="auto"/>
            </w:tcBorders>
          </w:tcPr>
          <w:p w14:paraId="1FA7DBD7" w14:textId="77777777" w:rsidR="00720E25" w:rsidRPr="004F4E5E" w:rsidRDefault="00720E25" w:rsidP="00720E25">
            <w:pPr>
              <w:autoSpaceDE w:val="0"/>
              <w:autoSpaceDN w:val="0"/>
              <w:adjustRightInd w:val="0"/>
              <w:rPr>
                <w:rFonts w:ascii="Arial" w:hAnsi="Arial" w:cs="Arial"/>
                <w:color w:val="000000"/>
                <w:sz w:val="20"/>
                <w:szCs w:val="20"/>
                <w:lang w:eastAsia="en-GB"/>
              </w:rPr>
            </w:pPr>
            <w:r>
              <w:rPr>
                <w:rFonts w:ascii="Arial" w:hAnsi="Arial" w:cs="Arial"/>
                <w:sz w:val="20"/>
                <w:szCs w:val="20"/>
                <w:lang w:eastAsia="en-GB"/>
              </w:rPr>
              <w:t>Weight, growth velocity, sexual development</w:t>
            </w:r>
          </w:p>
        </w:tc>
      </w:tr>
    </w:tbl>
    <w:p w14:paraId="68E4DBF9" w14:textId="77777777" w:rsidR="00720E25" w:rsidRDefault="00720E25" w:rsidP="00C65471">
      <w:pPr>
        <w:spacing w:before="120"/>
        <w:jc w:val="both"/>
        <w:rPr>
          <w:rFonts w:ascii="Arial" w:hAnsi="Arial" w:cs="Arial"/>
          <w:sz w:val="20"/>
          <w:szCs w:val="20"/>
          <w:lang w:eastAsia="en-GB"/>
        </w:rPr>
      </w:pPr>
      <w:r>
        <w:rPr>
          <w:rFonts w:ascii="Arial" w:hAnsi="Arial" w:cs="Arial"/>
          <w:b/>
          <w:bCs/>
          <w:sz w:val="20"/>
          <w:szCs w:val="20"/>
          <w:lang w:eastAsia="en-GB"/>
        </w:rPr>
        <w:t xml:space="preserve">Cautions, contraindications - </w:t>
      </w:r>
      <w:r>
        <w:rPr>
          <w:rFonts w:ascii="Arial" w:hAnsi="Arial" w:cs="Arial"/>
          <w:sz w:val="20"/>
          <w:szCs w:val="20"/>
          <w:lang w:eastAsia="en-GB"/>
        </w:rPr>
        <w:t>Refer to current Summary of Product Characteristics (</w:t>
      </w:r>
      <w:smartTag w:uri="urn:schemas-microsoft-com:office:smarttags" w:element="stockticker">
        <w:r>
          <w:rPr>
            <w:rFonts w:ascii="Arial" w:hAnsi="Arial" w:cs="Arial"/>
            <w:sz w:val="20"/>
            <w:szCs w:val="20"/>
            <w:lang w:eastAsia="en-GB"/>
          </w:rPr>
          <w:t>SPC</w:t>
        </w:r>
      </w:smartTag>
      <w:r>
        <w:rPr>
          <w:rFonts w:ascii="Arial" w:hAnsi="Arial" w:cs="Arial"/>
          <w:sz w:val="20"/>
          <w:szCs w:val="20"/>
          <w:lang w:eastAsia="en-GB"/>
        </w:rPr>
        <w:t xml:space="preserve">): </w:t>
      </w:r>
      <w:hyperlink r:id="rId11" w:history="1">
        <w:r>
          <w:rPr>
            <w:rStyle w:val="Hyperlink"/>
            <w:rFonts w:ascii="Arial" w:hAnsi="Arial" w:cs="Arial"/>
            <w:color w:val="00A15F"/>
            <w:sz w:val="20"/>
            <w:szCs w:val="20"/>
            <w:lang w:eastAsia="en-GB"/>
          </w:rPr>
          <w:t>www.medicines.org.uk</w:t>
        </w:r>
      </w:hyperlink>
    </w:p>
    <w:p w14:paraId="2ED7C549" w14:textId="77777777" w:rsidR="00720E25" w:rsidRDefault="00720E25" w:rsidP="00720E25">
      <w:pPr>
        <w:keepNext/>
        <w:numPr>
          <w:ilvl w:val="12"/>
          <w:numId w:val="0"/>
        </w:numPr>
        <w:ind w:right="-1"/>
        <w:jc w:val="both"/>
        <w:outlineLvl w:val="2"/>
        <w:rPr>
          <w:rFonts w:ascii="Arial" w:hAnsi="Arial" w:cs="Arial"/>
          <w:b/>
          <w:bCs/>
          <w:sz w:val="20"/>
          <w:szCs w:val="20"/>
          <w:lang w:eastAsia="en-GB"/>
        </w:rPr>
      </w:pPr>
    </w:p>
    <w:p w14:paraId="26B85597" w14:textId="77777777" w:rsidR="00720E25" w:rsidRDefault="00720E25" w:rsidP="00720E25">
      <w:pPr>
        <w:ind w:right="-1"/>
        <w:jc w:val="both"/>
        <w:rPr>
          <w:rFonts w:ascii="Arial" w:hAnsi="Arial" w:cs="Arial"/>
          <w:sz w:val="20"/>
          <w:szCs w:val="20"/>
          <w:lang w:eastAsia="en-GB"/>
        </w:rPr>
      </w:pPr>
      <w:r>
        <w:rPr>
          <w:rFonts w:ascii="Arial" w:hAnsi="Arial" w:cs="Arial"/>
          <w:b/>
          <w:bCs/>
          <w:sz w:val="20"/>
          <w:szCs w:val="20"/>
          <w:lang w:eastAsia="en-GB"/>
        </w:rPr>
        <w:t xml:space="preserve">Adverse effects - </w:t>
      </w:r>
      <w:r>
        <w:rPr>
          <w:rFonts w:ascii="Arial" w:hAnsi="Arial" w:cs="Arial"/>
          <w:sz w:val="20"/>
          <w:szCs w:val="20"/>
          <w:lang w:eastAsia="en-GB"/>
        </w:rPr>
        <w:t>Refer to current Summary of Product Characteristics (</w:t>
      </w:r>
      <w:smartTag w:uri="urn:schemas-microsoft-com:office:smarttags" w:element="stockticker">
        <w:r>
          <w:rPr>
            <w:rFonts w:ascii="Arial" w:hAnsi="Arial" w:cs="Arial"/>
            <w:sz w:val="20"/>
            <w:szCs w:val="20"/>
            <w:lang w:eastAsia="en-GB"/>
          </w:rPr>
          <w:t>SPC</w:t>
        </w:r>
      </w:smartTag>
      <w:r>
        <w:rPr>
          <w:rFonts w:ascii="Arial" w:hAnsi="Arial" w:cs="Arial"/>
          <w:sz w:val="20"/>
          <w:szCs w:val="20"/>
          <w:lang w:eastAsia="en-GB"/>
        </w:rPr>
        <w:t xml:space="preserve">): </w:t>
      </w:r>
      <w:hyperlink r:id="rId12" w:history="1">
        <w:r>
          <w:rPr>
            <w:rStyle w:val="Hyperlink"/>
            <w:rFonts w:ascii="Arial" w:hAnsi="Arial" w:cs="Arial"/>
            <w:color w:val="00A15F"/>
            <w:sz w:val="20"/>
            <w:szCs w:val="20"/>
            <w:lang w:eastAsia="en-GB"/>
          </w:rPr>
          <w:t>www.medicines.org.uk</w:t>
        </w:r>
      </w:hyperlink>
    </w:p>
    <w:p w14:paraId="08B8540E" w14:textId="77777777" w:rsidR="00720E25" w:rsidRDefault="00720E25" w:rsidP="00720E25">
      <w:pPr>
        <w:keepNext/>
        <w:numPr>
          <w:ilvl w:val="12"/>
          <w:numId w:val="0"/>
        </w:numPr>
        <w:ind w:right="-1"/>
        <w:jc w:val="both"/>
        <w:outlineLvl w:val="2"/>
        <w:rPr>
          <w:rFonts w:ascii="Arial" w:hAnsi="Arial" w:cs="Arial"/>
          <w:b/>
          <w:bCs/>
          <w:i/>
          <w:iCs/>
          <w:sz w:val="20"/>
          <w:szCs w:val="20"/>
          <w:lang w:eastAsia="en-GB"/>
        </w:rPr>
      </w:pPr>
    </w:p>
    <w:p w14:paraId="227D5A87" w14:textId="77777777" w:rsidR="00720E25" w:rsidRDefault="00720E25" w:rsidP="00720E25">
      <w:pPr>
        <w:ind w:right="-1"/>
        <w:jc w:val="both"/>
        <w:rPr>
          <w:rFonts w:ascii="Arial" w:hAnsi="Arial" w:cs="Arial"/>
          <w:sz w:val="20"/>
          <w:szCs w:val="20"/>
          <w:lang w:eastAsia="en-GB"/>
        </w:rPr>
      </w:pPr>
      <w:r>
        <w:rPr>
          <w:rFonts w:ascii="Arial" w:hAnsi="Arial" w:cs="Arial"/>
          <w:b/>
          <w:bCs/>
          <w:sz w:val="20"/>
          <w:szCs w:val="20"/>
          <w:lang w:eastAsia="en-GB"/>
        </w:rPr>
        <w:t xml:space="preserve">Drug interactions - </w:t>
      </w:r>
      <w:r>
        <w:rPr>
          <w:rFonts w:ascii="Arial" w:hAnsi="Arial" w:cs="Arial"/>
          <w:sz w:val="20"/>
          <w:szCs w:val="20"/>
          <w:lang w:eastAsia="en-GB"/>
        </w:rPr>
        <w:t>Refer to current Summary of Product Characteristics (</w:t>
      </w:r>
      <w:smartTag w:uri="urn:schemas-microsoft-com:office:smarttags" w:element="stockticker">
        <w:r>
          <w:rPr>
            <w:rFonts w:ascii="Arial" w:hAnsi="Arial" w:cs="Arial"/>
            <w:sz w:val="20"/>
            <w:szCs w:val="20"/>
            <w:lang w:eastAsia="en-GB"/>
          </w:rPr>
          <w:t>SPC</w:t>
        </w:r>
      </w:smartTag>
      <w:r>
        <w:rPr>
          <w:rFonts w:ascii="Arial" w:hAnsi="Arial" w:cs="Arial"/>
          <w:sz w:val="20"/>
          <w:szCs w:val="20"/>
          <w:lang w:eastAsia="en-GB"/>
        </w:rPr>
        <w:t xml:space="preserve">): </w:t>
      </w:r>
      <w:hyperlink r:id="rId13" w:history="1">
        <w:r>
          <w:rPr>
            <w:rStyle w:val="Hyperlink"/>
            <w:rFonts w:ascii="Arial" w:hAnsi="Arial" w:cs="Arial"/>
            <w:color w:val="00A15F"/>
            <w:sz w:val="20"/>
            <w:szCs w:val="20"/>
            <w:lang w:eastAsia="en-GB"/>
          </w:rPr>
          <w:t>www.medicines.org.uk</w:t>
        </w:r>
      </w:hyperlink>
    </w:p>
    <w:p w14:paraId="46E5F961" w14:textId="77777777" w:rsidR="00720E25" w:rsidRDefault="00720E25">
      <w:pPr>
        <w:rPr>
          <w:rFonts w:ascii="Arial" w:hAnsi="Arial" w:cs="Arial"/>
          <w:sz w:val="20"/>
          <w:szCs w:val="20"/>
          <w:lang w:eastAsia="en-GB"/>
        </w:rPr>
      </w:pPr>
    </w:p>
    <w:p w14:paraId="7F9CE855" w14:textId="05A6C737" w:rsidR="00720E25" w:rsidRDefault="004F3CBF" w:rsidP="00720E25">
      <w:pPr>
        <w:rPr>
          <w:rFonts w:ascii="Arial" w:hAnsi="Arial" w:cs="Arial"/>
          <w:color w:val="000000"/>
          <w:sz w:val="20"/>
          <w:szCs w:val="20"/>
          <w:lang w:val="en-US" w:eastAsia="en-GB"/>
        </w:rPr>
      </w:pPr>
      <w:r>
        <w:rPr>
          <w:rFonts w:ascii="Arial" w:hAnsi="Arial" w:cs="Arial"/>
          <w:color w:val="000000"/>
          <w:sz w:val="20"/>
          <w:szCs w:val="20"/>
          <w:lang w:val="en-US" w:eastAsia="en-GB"/>
        </w:rPr>
        <w:br w:type="page"/>
      </w:r>
      <w:r w:rsidR="00720E25">
        <w:rPr>
          <w:rFonts w:ascii="Arial" w:hAnsi="Arial" w:cs="Arial"/>
          <w:color w:val="000000"/>
          <w:sz w:val="20"/>
          <w:szCs w:val="20"/>
          <w:lang w:val="en-US" w:eastAsia="en-GB"/>
        </w:rPr>
        <w:t>Appendix</w:t>
      </w:r>
    </w:p>
    <w:p w14:paraId="418A0CE0" w14:textId="77777777" w:rsidR="00720E25" w:rsidRDefault="00720E25" w:rsidP="00720E25">
      <w:pPr>
        <w:jc w:val="center"/>
        <w:rPr>
          <w:rFonts w:ascii="Arial" w:hAnsi="Arial" w:cs="Arial"/>
          <w:b/>
          <w:szCs w:val="20"/>
          <w:u w:val="single"/>
          <w:lang w:val="en-US" w:eastAsia="en-GB"/>
        </w:rPr>
      </w:pPr>
      <w:r>
        <w:rPr>
          <w:rFonts w:ascii="Arial" w:hAnsi="Arial" w:cs="Arial"/>
          <w:b/>
          <w:szCs w:val="20"/>
          <w:u w:val="single"/>
          <w:lang w:val="en-US" w:eastAsia="en-GB"/>
        </w:rPr>
        <w:t>Sleep Questionnaire</w:t>
      </w:r>
    </w:p>
    <w:p w14:paraId="681CBAEC" w14:textId="77777777" w:rsidR="00720E25" w:rsidRDefault="00720E25" w:rsidP="00720E25">
      <w:pPr>
        <w:rPr>
          <w:rFonts w:ascii="Arial" w:hAnsi="Arial" w:cs="Arial"/>
          <w:color w:val="000000"/>
          <w:szCs w:val="20"/>
          <w:lang w:val="en-US" w:eastAsia="en-GB"/>
        </w:rPr>
      </w:pPr>
      <w:r>
        <w:rPr>
          <w:rFonts w:ascii="Arial" w:hAnsi="Arial" w:cs="Arial"/>
          <w:color w:val="000000"/>
          <w:szCs w:val="20"/>
          <w:lang w:val="en-US" w:eastAsia="en-GB"/>
        </w:rPr>
        <w:t>Using these tools will help you and the specialist review your child’s sleep and develop the care plan. Complete for two weeks.</w:t>
      </w:r>
    </w:p>
    <w:tbl>
      <w:tblPr>
        <w:tblW w:w="10348"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794"/>
        <w:gridCol w:w="3554"/>
      </w:tblGrid>
      <w:tr w:rsidR="00720E25" w14:paraId="636DBBFD" w14:textId="77777777" w:rsidTr="00C65471">
        <w:trPr>
          <w:trHeight w:val="654"/>
        </w:trPr>
        <w:tc>
          <w:tcPr>
            <w:tcW w:w="10348" w:type="dxa"/>
            <w:gridSpan w:val="2"/>
            <w:tcBorders>
              <w:top w:val="double" w:sz="2" w:space="0" w:color="000000"/>
              <w:left w:val="double" w:sz="2" w:space="0" w:color="000000"/>
              <w:bottom w:val="single" w:sz="4" w:space="0" w:color="000000"/>
              <w:right w:val="double" w:sz="2" w:space="0" w:color="000000"/>
            </w:tcBorders>
            <w:hideMark/>
          </w:tcPr>
          <w:p w14:paraId="313BEFDD" w14:textId="77777777" w:rsidR="00720E25" w:rsidRDefault="00720E25">
            <w:pPr>
              <w:pStyle w:val="TableParagraph"/>
              <w:tabs>
                <w:tab w:val="left" w:pos="2181"/>
                <w:tab w:val="left" w:pos="3982"/>
              </w:tabs>
              <w:spacing w:line="265" w:lineRule="exact"/>
              <w:ind w:left="97"/>
              <w:rPr>
                <w:lang w:eastAsia="en-US"/>
              </w:rPr>
            </w:pPr>
            <w:r>
              <w:rPr>
                <w:lang w:eastAsia="en-US"/>
              </w:rPr>
              <w:t>Name:</w:t>
            </w:r>
            <w:r>
              <w:rPr>
                <w:lang w:eastAsia="en-US"/>
              </w:rPr>
              <w:tab/>
              <w:t>DOB:</w:t>
            </w:r>
            <w:r>
              <w:rPr>
                <w:lang w:eastAsia="en-US"/>
              </w:rPr>
              <w:tab/>
              <w:t>Patient ID/NHS</w:t>
            </w:r>
            <w:r>
              <w:rPr>
                <w:spacing w:val="-2"/>
                <w:lang w:eastAsia="en-US"/>
              </w:rPr>
              <w:t xml:space="preserve"> </w:t>
            </w:r>
            <w:r>
              <w:rPr>
                <w:lang w:eastAsia="en-US"/>
              </w:rPr>
              <w:t>number:</w:t>
            </w:r>
          </w:p>
        </w:tc>
      </w:tr>
      <w:tr w:rsidR="00720E25" w14:paraId="1F501B16" w14:textId="77777777" w:rsidTr="00C65471">
        <w:trPr>
          <w:trHeight w:val="1017"/>
        </w:trPr>
        <w:tc>
          <w:tcPr>
            <w:tcW w:w="10348" w:type="dxa"/>
            <w:gridSpan w:val="2"/>
            <w:tcBorders>
              <w:top w:val="single" w:sz="4" w:space="0" w:color="000000"/>
              <w:left w:val="double" w:sz="2" w:space="0" w:color="000000"/>
              <w:bottom w:val="single" w:sz="4" w:space="0" w:color="000000"/>
              <w:right w:val="double" w:sz="2" w:space="0" w:color="000000"/>
            </w:tcBorders>
            <w:hideMark/>
          </w:tcPr>
          <w:p w14:paraId="03D1B66D" w14:textId="77777777" w:rsidR="00720E25" w:rsidRDefault="00720E25">
            <w:pPr>
              <w:pStyle w:val="TableParagraph"/>
              <w:spacing w:line="268" w:lineRule="exact"/>
              <w:ind w:left="97"/>
              <w:rPr>
                <w:lang w:eastAsia="en-US"/>
              </w:rPr>
            </w:pPr>
            <w:r>
              <w:rPr>
                <w:lang w:eastAsia="en-US"/>
              </w:rPr>
              <w:t>List any current medications, total daily doses or allergies:</w:t>
            </w:r>
          </w:p>
        </w:tc>
      </w:tr>
      <w:tr w:rsidR="00720E25" w14:paraId="1A3BB688" w14:textId="77777777" w:rsidTr="00C65471">
        <w:trPr>
          <w:trHeight w:val="818"/>
        </w:trPr>
        <w:tc>
          <w:tcPr>
            <w:tcW w:w="6794" w:type="dxa"/>
            <w:tcBorders>
              <w:top w:val="single" w:sz="4" w:space="0" w:color="000000"/>
              <w:left w:val="double" w:sz="2" w:space="0" w:color="000000"/>
              <w:bottom w:val="single" w:sz="4" w:space="0" w:color="000000"/>
              <w:right w:val="single" w:sz="4" w:space="0" w:color="000000"/>
            </w:tcBorders>
            <w:hideMark/>
          </w:tcPr>
          <w:p w14:paraId="5F2BEA44" w14:textId="77777777" w:rsidR="00720E25" w:rsidRDefault="00720E25">
            <w:pPr>
              <w:pStyle w:val="TableParagraph"/>
              <w:spacing w:line="276" w:lineRule="auto"/>
              <w:ind w:left="97" w:right="548"/>
              <w:rPr>
                <w:lang w:eastAsia="en-US"/>
              </w:rPr>
            </w:pPr>
            <w:r>
              <w:rPr>
                <w:lang w:eastAsia="en-US"/>
              </w:rPr>
              <w:t>Do you find that your child has trouble getting off to sleep at bedtime?</w:t>
            </w:r>
          </w:p>
        </w:tc>
        <w:tc>
          <w:tcPr>
            <w:tcW w:w="3554" w:type="dxa"/>
            <w:tcBorders>
              <w:top w:val="single" w:sz="4" w:space="0" w:color="000000"/>
              <w:left w:val="single" w:sz="4" w:space="0" w:color="000000"/>
              <w:bottom w:val="single" w:sz="4" w:space="0" w:color="000000"/>
              <w:right w:val="double" w:sz="2" w:space="0" w:color="000000"/>
            </w:tcBorders>
            <w:hideMark/>
          </w:tcPr>
          <w:p w14:paraId="32C71349" w14:textId="77777777" w:rsidR="00720E25" w:rsidRDefault="00720E25">
            <w:pPr>
              <w:pStyle w:val="TableParagraph"/>
              <w:spacing w:line="268" w:lineRule="exact"/>
              <w:ind w:left="105"/>
              <w:rPr>
                <w:lang w:eastAsia="en-US"/>
              </w:rPr>
            </w:pPr>
            <w:r>
              <w:rPr>
                <w:lang w:eastAsia="en-US"/>
              </w:rPr>
              <w:t>Yes/No</w:t>
            </w:r>
          </w:p>
        </w:tc>
      </w:tr>
      <w:tr w:rsidR="00720E25" w14:paraId="45839381" w14:textId="77777777" w:rsidTr="00C65471">
        <w:trPr>
          <w:trHeight w:val="1017"/>
        </w:trPr>
        <w:tc>
          <w:tcPr>
            <w:tcW w:w="6794" w:type="dxa"/>
            <w:tcBorders>
              <w:top w:val="single" w:sz="4" w:space="0" w:color="000000"/>
              <w:left w:val="double" w:sz="2" w:space="0" w:color="000000"/>
              <w:bottom w:val="single" w:sz="4" w:space="0" w:color="000000"/>
              <w:right w:val="single" w:sz="4" w:space="0" w:color="000000"/>
            </w:tcBorders>
            <w:hideMark/>
          </w:tcPr>
          <w:p w14:paraId="7FD63F2B" w14:textId="77777777" w:rsidR="00720E25" w:rsidRDefault="00720E25">
            <w:pPr>
              <w:pStyle w:val="TableParagraph"/>
              <w:spacing w:line="268" w:lineRule="exact"/>
              <w:ind w:left="97"/>
              <w:rPr>
                <w:lang w:eastAsia="en-US"/>
              </w:rPr>
            </w:pPr>
            <w:r>
              <w:rPr>
                <w:lang w:eastAsia="en-US"/>
              </w:rPr>
              <w:t>Do you find that your child wakes up after bedtime?</w:t>
            </w:r>
          </w:p>
        </w:tc>
        <w:tc>
          <w:tcPr>
            <w:tcW w:w="3554" w:type="dxa"/>
            <w:tcBorders>
              <w:top w:val="single" w:sz="4" w:space="0" w:color="000000"/>
              <w:left w:val="single" w:sz="4" w:space="0" w:color="000000"/>
              <w:bottom w:val="single" w:sz="4" w:space="0" w:color="000000"/>
              <w:right w:val="double" w:sz="2" w:space="0" w:color="000000"/>
            </w:tcBorders>
          </w:tcPr>
          <w:p w14:paraId="59424490" w14:textId="77777777" w:rsidR="00720E25" w:rsidRDefault="00720E25">
            <w:pPr>
              <w:pStyle w:val="TableParagraph"/>
              <w:spacing w:line="268" w:lineRule="exact"/>
              <w:ind w:left="105"/>
              <w:rPr>
                <w:lang w:eastAsia="en-US"/>
              </w:rPr>
            </w:pPr>
            <w:r>
              <w:rPr>
                <w:lang w:eastAsia="en-US"/>
              </w:rPr>
              <w:t>Yes/No</w:t>
            </w:r>
          </w:p>
          <w:p w14:paraId="5E4D3089" w14:textId="77777777" w:rsidR="00720E25" w:rsidRDefault="00720E25">
            <w:pPr>
              <w:pStyle w:val="TableParagraph"/>
              <w:spacing w:before="8" w:line="276" w:lineRule="auto"/>
              <w:rPr>
                <w:sz w:val="19"/>
                <w:lang w:eastAsia="en-US"/>
              </w:rPr>
            </w:pPr>
          </w:p>
          <w:p w14:paraId="524BEB02" w14:textId="77777777" w:rsidR="00720E25" w:rsidRDefault="00720E25">
            <w:pPr>
              <w:pStyle w:val="TableParagraph"/>
              <w:spacing w:line="276" w:lineRule="auto"/>
              <w:ind w:left="105"/>
              <w:rPr>
                <w:lang w:eastAsia="en-US"/>
              </w:rPr>
            </w:pPr>
            <w:r>
              <w:rPr>
                <w:lang w:eastAsia="en-US"/>
              </w:rPr>
              <w:t>If yes, how many times?</w:t>
            </w:r>
          </w:p>
        </w:tc>
      </w:tr>
      <w:tr w:rsidR="00720E25" w14:paraId="3A0D6526" w14:textId="77777777" w:rsidTr="00C65471">
        <w:trPr>
          <w:trHeight w:val="817"/>
        </w:trPr>
        <w:tc>
          <w:tcPr>
            <w:tcW w:w="6794" w:type="dxa"/>
            <w:tcBorders>
              <w:top w:val="single" w:sz="4" w:space="0" w:color="000000"/>
              <w:left w:val="double" w:sz="2" w:space="0" w:color="000000"/>
              <w:bottom w:val="single" w:sz="4" w:space="0" w:color="000000"/>
              <w:right w:val="single" w:sz="4" w:space="0" w:color="000000"/>
            </w:tcBorders>
            <w:hideMark/>
          </w:tcPr>
          <w:p w14:paraId="63BE854B" w14:textId="77777777" w:rsidR="00720E25" w:rsidRDefault="00720E25">
            <w:pPr>
              <w:pStyle w:val="TableParagraph"/>
              <w:spacing w:line="276" w:lineRule="auto"/>
              <w:ind w:left="97" w:right="127"/>
              <w:rPr>
                <w:lang w:eastAsia="en-US"/>
              </w:rPr>
            </w:pPr>
            <w:r>
              <w:rPr>
                <w:lang w:eastAsia="en-US"/>
              </w:rPr>
              <w:t>Does your child have any trouble getting back to sleep when they wake during the night?</w:t>
            </w:r>
          </w:p>
        </w:tc>
        <w:tc>
          <w:tcPr>
            <w:tcW w:w="3554" w:type="dxa"/>
            <w:tcBorders>
              <w:top w:val="single" w:sz="4" w:space="0" w:color="000000"/>
              <w:left w:val="single" w:sz="4" w:space="0" w:color="000000"/>
              <w:bottom w:val="single" w:sz="4" w:space="0" w:color="000000"/>
              <w:right w:val="double" w:sz="2" w:space="0" w:color="000000"/>
            </w:tcBorders>
            <w:hideMark/>
          </w:tcPr>
          <w:p w14:paraId="1F0C6863" w14:textId="77777777" w:rsidR="00720E25" w:rsidRDefault="00720E25">
            <w:pPr>
              <w:pStyle w:val="TableParagraph"/>
              <w:spacing w:line="268" w:lineRule="exact"/>
              <w:ind w:left="105"/>
              <w:rPr>
                <w:lang w:eastAsia="en-US"/>
              </w:rPr>
            </w:pPr>
            <w:r>
              <w:rPr>
                <w:lang w:eastAsia="en-US"/>
              </w:rPr>
              <w:t>Yes/No</w:t>
            </w:r>
          </w:p>
        </w:tc>
      </w:tr>
      <w:tr w:rsidR="00720E25" w14:paraId="2ED58500" w14:textId="77777777" w:rsidTr="00C65471">
        <w:trPr>
          <w:trHeight w:val="1600"/>
        </w:trPr>
        <w:tc>
          <w:tcPr>
            <w:tcW w:w="6794" w:type="dxa"/>
            <w:tcBorders>
              <w:top w:val="single" w:sz="4" w:space="0" w:color="000000"/>
              <w:left w:val="double" w:sz="2" w:space="0" w:color="000000"/>
              <w:bottom w:val="single" w:sz="4" w:space="0" w:color="000000"/>
              <w:right w:val="single" w:sz="4" w:space="0" w:color="000000"/>
            </w:tcBorders>
            <w:hideMark/>
          </w:tcPr>
          <w:p w14:paraId="2EEE2BB6" w14:textId="77777777" w:rsidR="00720E25" w:rsidRDefault="00720E25">
            <w:pPr>
              <w:pStyle w:val="TableParagraph"/>
              <w:spacing w:line="276" w:lineRule="auto"/>
              <w:ind w:left="97" w:right="184"/>
              <w:rPr>
                <w:lang w:eastAsia="en-US"/>
              </w:rPr>
            </w:pPr>
            <w:r>
              <w:rPr>
                <w:lang w:eastAsia="en-US"/>
              </w:rPr>
              <w:t>Does your child experience any sleepwalking, nightmares (wakes up from a ‘bad’ dream but can be comforted) or night terrors (waking up screaming/distressed/confused/frightened and difficult to get back to sleep after comforting)?</w:t>
            </w:r>
          </w:p>
        </w:tc>
        <w:tc>
          <w:tcPr>
            <w:tcW w:w="3554" w:type="dxa"/>
            <w:tcBorders>
              <w:top w:val="single" w:sz="4" w:space="0" w:color="000000"/>
              <w:left w:val="single" w:sz="4" w:space="0" w:color="000000"/>
              <w:bottom w:val="single" w:sz="4" w:space="0" w:color="000000"/>
              <w:right w:val="double" w:sz="2" w:space="0" w:color="000000"/>
            </w:tcBorders>
            <w:hideMark/>
          </w:tcPr>
          <w:p w14:paraId="020FB4D8" w14:textId="77777777" w:rsidR="00720E25" w:rsidRDefault="00720E25">
            <w:pPr>
              <w:pStyle w:val="TableParagraph"/>
              <w:spacing w:line="265" w:lineRule="exact"/>
              <w:ind w:left="105"/>
              <w:rPr>
                <w:lang w:eastAsia="en-US"/>
              </w:rPr>
            </w:pPr>
            <w:r>
              <w:rPr>
                <w:lang w:eastAsia="en-US"/>
              </w:rPr>
              <w:t>Yes/No</w:t>
            </w:r>
          </w:p>
          <w:p w14:paraId="2F998023" w14:textId="77777777" w:rsidR="00720E25" w:rsidRDefault="00720E25">
            <w:pPr>
              <w:pStyle w:val="TableParagraph"/>
              <w:spacing w:before="41" w:line="276" w:lineRule="auto"/>
              <w:ind w:left="105"/>
              <w:rPr>
                <w:lang w:eastAsia="en-US"/>
              </w:rPr>
            </w:pPr>
            <w:r>
              <w:rPr>
                <w:lang w:eastAsia="en-US"/>
              </w:rPr>
              <w:t>If yes, which ones and what happens?</w:t>
            </w:r>
          </w:p>
        </w:tc>
      </w:tr>
      <w:tr w:rsidR="00720E25" w14:paraId="764C47E8" w14:textId="77777777" w:rsidTr="00C65471">
        <w:trPr>
          <w:trHeight w:val="1017"/>
        </w:trPr>
        <w:tc>
          <w:tcPr>
            <w:tcW w:w="6794" w:type="dxa"/>
            <w:tcBorders>
              <w:top w:val="single" w:sz="4" w:space="0" w:color="000000"/>
              <w:left w:val="double" w:sz="2" w:space="0" w:color="000000"/>
              <w:bottom w:val="single" w:sz="4" w:space="0" w:color="000000"/>
              <w:right w:val="single" w:sz="4" w:space="0" w:color="000000"/>
            </w:tcBorders>
            <w:hideMark/>
          </w:tcPr>
          <w:p w14:paraId="505C2A04" w14:textId="77777777" w:rsidR="00720E25" w:rsidRDefault="00720E25">
            <w:pPr>
              <w:pStyle w:val="TableParagraph"/>
              <w:spacing w:line="268" w:lineRule="exact"/>
              <w:ind w:left="97"/>
              <w:rPr>
                <w:lang w:eastAsia="en-US"/>
              </w:rPr>
            </w:pPr>
            <w:r>
              <w:rPr>
                <w:lang w:eastAsia="en-US"/>
              </w:rPr>
              <w:t>What time does your child normally go to bed?</w:t>
            </w:r>
          </w:p>
        </w:tc>
        <w:tc>
          <w:tcPr>
            <w:tcW w:w="3554" w:type="dxa"/>
            <w:tcBorders>
              <w:top w:val="single" w:sz="4" w:space="0" w:color="000000"/>
              <w:left w:val="single" w:sz="4" w:space="0" w:color="000000"/>
              <w:bottom w:val="single" w:sz="4" w:space="0" w:color="000000"/>
              <w:right w:val="double" w:sz="2" w:space="0" w:color="000000"/>
            </w:tcBorders>
          </w:tcPr>
          <w:p w14:paraId="7AC4AD32" w14:textId="77777777" w:rsidR="00720E25" w:rsidRDefault="00720E25">
            <w:pPr>
              <w:pStyle w:val="TableParagraph"/>
              <w:spacing w:line="268" w:lineRule="exact"/>
              <w:ind w:left="105"/>
              <w:rPr>
                <w:lang w:eastAsia="en-US"/>
              </w:rPr>
            </w:pPr>
            <w:r>
              <w:rPr>
                <w:lang w:eastAsia="en-US"/>
              </w:rPr>
              <w:t>School days:</w:t>
            </w:r>
          </w:p>
          <w:p w14:paraId="66355DE2" w14:textId="77777777" w:rsidR="00720E25" w:rsidRDefault="00720E25">
            <w:pPr>
              <w:pStyle w:val="TableParagraph"/>
              <w:spacing w:before="8" w:line="276" w:lineRule="auto"/>
              <w:rPr>
                <w:sz w:val="19"/>
                <w:lang w:eastAsia="en-US"/>
              </w:rPr>
            </w:pPr>
          </w:p>
          <w:p w14:paraId="285F97B8" w14:textId="77777777" w:rsidR="00720E25" w:rsidRDefault="00720E25">
            <w:pPr>
              <w:pStyle w:val="TableParagraph"/>
              <w:spacing w:line="276" w:lineRule="auto"/>
              <w:ind w:left="105"/>
              <w:rPr>
                <w:lang w:eastAsia="en-US"/>
              </w:rPr>
            </w:pPr>
            <w:r>
              <w:rPr>
                <w:lang w:eastAsia="en-US"/>
              </w:rPr>
              <w:t>Weekends:</w:t>
            </w:r>
          </w:p>
        </w:tc>
      </w:tr>
      <w:tr w:rsidR="00720E25" w14:paraId="6B0FEEF0" w14:textId="77777777" w:rsidTr="00C65471">
        <w:trPr>
          <w:trHeight w:val="1017"/>
        </w:trPr>
        <w:tc>
          <w:tcPr>
            <w:tcW w:w="6794" w:type="dxa"/>
            <w:tcBorders>
              <w:top w:val="single" w:sz="4" w:space="0" w:color="000000"/>
              <w:left w:val="double" w:sz="2" w:space="0" w:color="000000"/>
              <w:bottom w:val="single" w:sz="4" w:space="0" w:color="000000"/>
              <w:right w:val="single" w:sz="4" w:space="0" w:color="000000"/>
            </w:tcBorders>
            <w:hideMark/>
          </w:tcPr>
          <w:p w14:paraId="676F75DB" w14:textId="77777777" w:rsidR="00720E25" w:rsidRDefault="00720E25">
            <w:pPr>
              <w:pStyle w:val="TableParagraph"/>
              <w:spacing w:line="268" w:lineRule="exact"/>
              <w:ind w:left="97"/>
              <w:rPr>
                <w:lang w:eastAsia="en-US"/>
              </w:rPr>
            </w:pPr>
            <w:r>
              <w:rPr>
                <w:lang w:eastAsia="en-US"/>
              </w:rPr>
              <w:t>What time does your child wake up?</w:t>
            </w:r>
          </w:p>
        </w:tc>
        <w:tc>
          <w:tcPr>
            <w:tcW w:w="3554" w:type="dxa"/>
            <w:tcBorders>
              <w:top w:val="single" w:sz="4" w:space="0" w:color="000000"/>
              <w:left w:val="single" w:sz="4" w:space="0" w:color="000000"/>
              <w:bottom w:val="single" w:sz="4" w:space="0" w:color="000000"/>
              <w:right w:val="double" w:sz="2" w:space="0" w:color="000000"/>
            </w:tcBorders>
          </w:tcPr>
          <w:p w14:paraId="3A094606" w14:textId="77777777" w:rsidR="00720E25" w:rsidRDefault="00720E25">
            <w:pPr>
              <w:pStyle w:val="TableParagraph"/>
              <w:spacing w:line="268" w:lineRule="exact"/>
              <w:ind w:left="105"/>
              <w:rPr>
                <w:lang w:eastAsia="en-US"/>
              </w:rPr>
            </w:pPr>
            <w:r>
              <w:rPr>
                <w:lang w:eastAsia="en-US"/>
              </w:rPr>
              <w:t>School days:</w:t>
            </w:r>
          </w:p>
          <w:p w14:paraId="10D02A80" w14:textId="77777777" w:rsidR="00720E25" w:rsidRDefault="00720E25">
            <w:pPr>
              <w:pStyle w:val="TableParagraph"/>
              <w:spacing w:before="8" w:line="276" w:lineRule="auto"/>
              <w:rPr>
                <w:sz w:val="19"/>
                <w:lang w:eastAsia="en-US"/>
              </w:rPr>
            </w:pPr>
          </w:p>
          <w:p w14:paraId="1CFB2D92" w14:textId="77777777" w:rsidR="00720E25" w:rsidRDefault="00720E25">
            <w:pPr>
              <w:pStyle w:val="TableParagraph"/>
              <w:spacing w:line="276" w:lineRule="auto"/>
              <w:ind w:left="105"/>
              <w:rPr>
                <w:lang w:eastAsia="en-US"/>
              </w:rPr>
            </w:pPr>
            <w:r>
              <w:rPr>
                <w:lang w:eastAsia="en-US"/>
              </w:rPr>
              <w:t>Weekends:</w:t>
            </w:r>
          </w:p>
        </w:tc>
      </w:tr>
      <w:tr w:rsidR="00720E25" w14:paraId="1184D2E8" w14:textId="77777777" w:rsidTr="00C65471">
        <w:trPr>
          <w:trHeight w:val="817"/>
        </w:trPr>
        <w:tc>
          <w:tcPr>
            <w:tcW w:w="6794" w:type="dxa"/>
            <w:tcBorders>
              <w:top w:val="single" w:sz="4" w:space="0" w:color="000000"/>
              <w:left w:val="double" w:sz="2" w:space="0" w:color="000000"/>
              <w:bottom w:val="single" w:sz="4" w:space="0" w:color="000000"/>
              <w:right w:val="single" w:sz="4" w:space="0" w:color="000000"/>
            </w:tcBorders>
            <w:hideMark/>
          </w:tcPr>
          <w:p w14:paraId="5D4E502B" w14:textId="77777777" w:rsidR="00720E25" w:rsidRDefault="00720E25">
            <w:pPr>
              <w:pStyle w:val="TableParagraph"/>
              <w:spacing w:line="276" w:lineRule="auto"/>
              <w:ind w:left="97" w:right="843"/>
              <w:rPr>
                <w:lang w:eastAsia="en-US"/>
              </w:rPr>
            </w:pPr>
            <w:r>
              <w:rPr>
                <w:lang w:eastAsia="en-US"/>
              </w:rPr>
              <w:t>Does your child experience any breathing difficulties (e.g. gasping, pause in breathing) at night?</w:t>
            </w:r>
          </w:p>
        </w:tc>
        <w:tc>
          <w:tcPr>
            <w:tcW w:w="3554" w:type="dxa"/>
            <w:tcBorders>
              <w:top w:val="single" w:sz="4" w:space="0" w:color="000000"/>
              <w:left w:val="single" w:sz="4" w:space="0" w:color="000000"/>
              <w:bottom w:val="single" w:sz="4" w:space="0" w:color="000000"/>
              <w:right w:val="double" w:sz="2" w:space="0" w:color="000000"/>
            </w:tcBorders>
            <w:hideMark/>
          </w:tcPr>
          <w:p w14:paraId="20665984" w14:textId="77777777" w:rsidR="00720E25" w:rsidRDefault="00720E25">
            <w:pPr>
              <w:pStyle w:val="TableParagraph"/>
              <w:spacing w:line="268" w:lineRule="exact"/>
              <w:ind w:left="105"/>
              <w:rPr>
                <w:lang w:eastAsia="en-US"/>
              </w:rPr>
            </w:pPr>
            <w:r>
              <w:rPr>
                <w:lang w:eastAsia="en-US"/>
              </w:rPr>
              <w:t>Yes/No</w:t>
            </w:r>
          </w:p>
        </w:tc>
      </w:tr>
      <w:tr w:rsidR="00720E25" w14:paraId="501B9470" w14:textId="77777777" w:rsidTr="00C65471">
        <w:trPr>
          <w:trHeight w:val="508"/>
        </w:trPr>
        <w:tc>
          <w:tcPr>
            <w:tcW w:w="6794" w:type="dxa"/>
            <w:tcBorders>
              <w:top w:val="single" w:sz="4" w:space="0" w:color="000000"/>
              <w:left w:val="double" w:sz="2" w:space="0" w:color="000000"/>
              <w:bottom w:val="single" w:sz="4" w:space="0" w:color="000000"/>
              <w:right w:val="single" w:sz="4" w:space="0" w:color="000000"/>
            </w:tcBorders>
            <w:hideMark/>
          </w:tcPr>
          <w:p w14:paraId="2F9BB95E" w14:textId="77777777" w:rsidR="00720E25" w:rsidRDefault="00720E25">
            <w:pPr>
              <w:pStyle w:val="TableParagraph"/>
              <w:spacing w:line="268" w:lineRule="exact"/>
              <w:ind w:left="97"/>
              <w:rPr>
                <w:lang w:eastAsia="en-US"/>
              </w:rPr>
            </w:pPr>
            <w:r>
              <w:rPr>
                <w:lang w:eastAsia="en-US"/>
              </w:rPr>
              <w:t>Do you find that your child snores loudly at night?</w:t>
            </w:r>
          </w:p>
        </w:tc>
        <w:tc>
          <w:tcPr>
            <w:tcW w:w="3554" w:type="dxa"/>
            <w:tcBorders>
              <w:top w:val="single" w:sz="4" w:space="0" w:color="000000"/>
              <w:left w:val="single" w:sz="4" w:space="0" w:color="000000"/>
              <w:bottom w:val="single" w:sz="4" w:space="0" w:color="000000"/>
              <w:right w:val="double" w:sz="2" w:space="0" w:color="000000"/>
            </w:tcBorders>
            <w:hideMark/>
          </w:tcPr>
          <w:p w14:paraId="04230FA3" w14:textId="77777777" w:rsidR="00720E25" w:rsidRDefault="00720E25">
            <w:pPr>
              <w:pStyle w:val="TableParagraph"/>
              <w:spacing w:line="268" w:lineRule="exact"/>
              <w:ind w:left="105"/>
              <w:rPr>
                <w:lang w:eastAsia="en-US"/>
              </w:rPr>
            </w:pPr>
            <w:r>
              <w:rPr>
                <w:lang w:eastAsia="en-US"/>
              </w:rPr>
              <w:t>Yes/No</w:t>
            </w:r>
          </w:p>
        </w:tc>
      </w:tr>
      <w:tr w:rsidR="00720E25" w14:paraId="19F78816" w14:textId="77777777" w:rsidTr="00C65471">
        <w:trPr>
          <w:trHeight w:val="508"/>
        </w:trPr>
        <w:tc>
          <w:tcPr>
            <w:tcW w:w="6794" w:type="dxa"/>
            <w:tcBorders>
              <w:top w:val="single" w:sz="4" w:space="0" w:color="000000"/>
              <w:left w:val="double" w:sz="2" w:space="0" w:color="000000"/>
              <w:bottom w:val="single" w:sz="4" w:space="0" w:color="000000"/>
              <w:right w:val="single" w:sz="4" w:space="0" w:color="000000"/>
            </w:tcBorders>
            <w:hideMark/>
          </w:tcPr>
          <w:p w14:paraId="4D1A7DAE" w14:textId="77777777" w:rsidR="00720E25" w:rsidRDefault="00720E25">
            <w:pPr>
              <w:pStyle w:val="TableParagraph"/>
              <w:spacing w:line="268" w:lineRule="exact"/>
              <w:ind w:left="97"/>
              <w:rPr>
                <w:lang w:eastAsia="en-US"/>
              </w:rPr>
            </w:pPr>
            <w:r>
              <w:rPr>
                <w:lang w:eastAsia="en-US"/>
              </w:rPr>
              <w:t>Do you think your child has enough sleep?</w:t>
            </w:r>
          </w:p>
        </w:tc>
        <w:tc>
          <w:tcPr>
            <w:tcW w:w="3554" w:type="dxa"/>
            <w:tcBorders>
              <w:top w:val="single" w:sz="4" w:space="0" w:color="000000"/>
              <w:left w:val="single" w:sz="4" w:space="0" w:color="000000"/>
              <w:bottom w:val="single" w:sz="4" w:space="0" w:color="000000"/>
              <w:right w:val="double" w:sz="2" w:space="0" w:color="000000"/>
            </w:tcBorders>
            <w:hideMark/>
          </w:tcPr>
          <w:p w14:paraId="0C5452C2" w14:textId="77777777" w:rsidR="00720E25" w:rsidRDefault="00720E25">
            <w:pPr>
              <w:pStyle w:val="TableParagraph"/>
              <w:spacing w:line="268" w:lineRule="exact"/>
              <w:ind w:left="105"/>
              <w:rPr>
                <w:lang w:eastAsia="en-US"/>
              </w:rPr>
            </w:pPr>
            <w:r>
              <w:rPr>
                <w:lang w:eastAsia="en-US"/>
              </w:rPr>
              <w:t>Yes/No</w:t>
            </w:r>
          </w:p>
        </w:tc>
      </w:tr>
      <w:tr w:rsidR="00720E25" w14:paraId="7C48C612" w14:textId="77777777" w:rsidTr="00C65471">
        <w:trPr>
          <w:trHeight w:val="818"/>
        </w:trPr>
        <w:tc>
          <w:tcPr>
            <w:tcW w:w="6794" w:type="dxa"/>
            <w:tcBorders>
              <w:top w:val="single" w:sz="4" w:space="0" w:color="000000"/>
              <w:left w:val="double" w:sz="2" w:space="0" w:color="000000"/>
              <w:bottom w:val="single" w:sz="4" w:space="0" w:color="000000"/>
              <w:right w:val="single" w:sz="4" w:space="0" w:color="000000"/>
            </w:tcBorders>
            <w:hideMark/>
          </w:tcPr>
          <w:p w14:paraId="482C82E4" w14:textId="77777777" w:rsidR="00720E25" w:rsidRDefault="00720E25">
            <w:pPr>
              <w:pStyle w:val="TableParagraph"/>
              <w:spacing w:line="276" w:lineRule="auto"/>
              <w:ind w:left="97" w:right="864"/>
              <w:rPr>
                <w:lang w:eastAsia="en-US"/>
              </w:rPr>
            </w:pPr>
            <w:r>
              <w:rPr>
                <w:lang w:eastAsia="en-US"/>
              </w:rPr>
              <w:t>Do you find that your child has difficulty waking up in the morning?</w:t>
            </w:r>
          </w:p>
        </w:tc>
        <w:tc>
          <w:tcPr>
            <w:tcW w:w="3554" w:type="dxa"/>
            <w:tcBorders>
              <w:top w:val="single" w:sz="4" w:space="0" w:color="000000"/>
              <w:left w:val="single" w:sz="4" w:space="0" w:color="000000"/>
              <w:bottom w:val="single" w:sz="4" w:space="0" w:color="000000"/>
              <w:right w:val="double" w:sz="2" w:space="0" w:color="000000"/>
            </w:tcBorders>
            <w:hideMark/>
          </w:tcPr>
          <w:p w14:paraId="6EA648EE" w14:textId="77777777" w:rsidR="00720E25" w:rsidRDefault="00720E25">
            <w:pPr>
              <w:pStyle w:val="TableParagraph"/>
              <w:spacing w:line="268" w:lineRule="exact"/>
              <w:ind w:left="105"/>
              <w:rPr>
                <w:lang w:eastAsia="en-US"/>
              </w:rPr>
            </w:pPr>
            <w:r>
              <w:rPr>
                <w:lang w:eastAsia="en-US"/>
              </w:rPr>
              <w:t>Yes/No</w:t>
            </w:r>
          </w:p>
        </w:tc>
      </w:tr>
      <w:tr w:rsidR="00720E25" w14:paraId="0680D09F" w14:textId="77777777" w:rsidTr="00C65471">
        <w:trPr>
          <w:trHeight w:val="508"/>
        </w:trPr>
        <w:tc>
          <w:tcPr>
            <w:tcW w:w="6794" w:type="dxa"/>
            <w:tcBorders>
              <w:top w:val="single" w:sz="4" w:space="0" w:color="000000"/>
              <w:left w:val="double" w:sz="2" w:space="0" w:color="000000"/>
              <w:bottom w:val="single" w:sz="4" w:space="0" w:color="000000"/>
              <w:right w:val="single" w:sz="4" w:space="0" w:color="000000"/>
            </w:tcBorders>
            <w:hideMark/>
          </w:tcPr>
          <w:p w14:paraId="0EE3AB3C" w14:textId="77777777" w:rsidR="00720E25" w:rsidRDefault="00720E25">
            <w:pPr>
              <w:pStyle w:val="TableParagraph"/>
              <w:spacing w:line="268" w:lineRule="exact"/>
              <w:ind w:left="97"/>
              <w:rPr>
                <w:lang w:eastAsia="en-US"/>
              </w:rPr>
            </w:pPr>
            <w:r>
              <w:rPr>
                <w:lang w:eastAsia="en-US"/>
              </w:rPr>
              <w:t>Do you find that your child is sleepy during the daytime?</w:t>
            </w:r>
          </w:p>
        </w:tc>
        <w:tc>
          <w:tcPr>
            <w:tcW w:w="3554" w:type="dxa"/>
            <w:tcBorders>
              <w:top w:val="single" w:sz="4" w:space="0" w:color="000000"/>
              <w:left w:val="single" w:sz="4" w:space="0" w:color="000000"/>
              <w:bottom w:val="single" w:sz="4" w:space="0" w:color="000000"/>
              <w:right w:val="double" w:sz="2" w:space="0" w:color="000000"/>
            </w:tcBorders>
            <w:hideMark/>
          </w:tcPr>
          <w:p w14:paraId="4F2CD8AA" w14:textId="77777777" w:rsidR="00720E25" w:rsidRDefault="00720E25">
            <w:pPr>
              <w:pStyle w:val="TableParagraph"/>
              <w:spacing w:line="268" w:lineRule="exact"/>
              <w:ind w:left="105"/>
              <w:rPr>
                <w:lang w:eastAsia="en-US"/>
              </w:rPr>
            </w:pPr>
            <w:r>
              <w:rPr>
                <w:lang w:eastAsia="en-US"/>
              </w:rPr>
              <w:t>Yes/No</w:t>
            </w:r>
          </w:p>
        </w:tc>
      </w:tr>
      <w:tr w:rsidR="00720E25" w14:paraId="6DD4BB2C" w14:textId="77777777" w:rsidTr="00C65471">
        <w:trPr>
          <w:trHeight w:val="508"/>
        </w:trPr>
        <w:tc>
          <w:tcPr>
            <w:tcW w:w="6794" w:type="dxa"/>
            <w:tcBorders>
              <w:top w:val="single" w:sz="4" w:space="0" w:color="000000"/>
              <w:left w:val="double" w:sz="2" w:space="0" w:color="000000"/>
              <w:bottom w:val="single" w:sz="4" w:space="0" w:color="000000"/>
              <w:right w:val="single" w:sz="4" w:space="0" w:color="000000"/>
            </w:tcBorders>
            <w:hideMark/>
          </w:tcPr>
          <w:p w14:paraId="16D01598" w14:textId="77777777" w:rsidR="00720E25" w:rsidRDefault="00720E25">
            <w:pPr>
              <w:pStyle w:val="TableParagraph"/>
              <w:spacing w:line="268" w:lineRule="exact"/>
              <w:ind w:left="97"/>
              <w:rPr>
                <w:lang w:eastAsia="en-US"/>
              </w:rPr>
            </w:pPr>
            <w:r>
              <w:rPr>
                <w:lang w:eastAsia="en-US"/>
              </w:rPr>
              <w:t>Do you find that your child naps during the day?</w:t>
            </w:r>
          </w:p>
        </w:tc>
        <w:tc>
          <w:tcPr>
            <w:tcW w:w="3554" w:type="dxa"/>
            <w:tcBorders>
              <w:top w:val="single" w:sz="4" w:space="0" w:color="000000"/>
              <w:left w:val="single" w:sz="4" w:space="0" w:color="000000"/>
              <w:bottom w:val="single" w:sz="4" w:space="0" w:color="000000"/>
              <w:right w:val="double" w:sz="2" w:space="0" w:color="000000"/>
            </w:tcBorders>
            <w:hideMark/>
          </w:tcPr>
          <w:p w14:paraId="47D913AD" w14:textId="77777777" w:rsidR="00720E25" w:rsidRDefault="00720E25">
            <w:pPr>
              <w:pStyle w:val="TableParagraph"/>
              <w:spacing w:line="268" w:lineRule="exact"/>
              <w:ind w:left="105"/>
              <w:rPr>
                <w:lang w:eastAsia="en-US"/>
              </w:rPr>
            </w:pPr>
            <w:r>
              <w:rPr>
                <w:lang w:eastAsia="en-US"/>
              </w:rPr>
              <w:t>Yes/No</w:t>
            </w:r>
          </w:p>
        </w:tc>
      </w:tr>
      <w:tr w:rsidR="00720E25" w14:paraId="5CC44447" w14:textId="77777777" w:rsidTr="00C65471">
        <w:trPr>
          <w:trHeight w:val="311"/>
        </w:trPr>
        <w:tc>
          <w:tcPr>
            <w:tcW w:w="6794" w:type="dxa"/>
            <w:tcBorders>
              <w:top w:val="single" w:sz="4" w:space="0" w:color="000000"/>
              <w:left w:val="double" w:sz="2" w:space="0" w:color="000000"/>
              <w:bottom w:val="double" w:sz="2" w:space="0" w:color="000000"/>
              <w:right w:val="single" w:sz="4" w:space="0" w:color="000000"/>
            </w:tcBorders>
            <w:hideMark/>
          </w:tcPr>
          <w:p w14:paraId="151D7355" w14:textId="77777777" w:rsidR="00720E25" w:rsidRDefault="00720E25">
            <w:pPr>
              <w:pStyle w:val="TableParagraph"/>
              <w:spacing w:line="268" w:lineRule="exact"/>
              <w:ind w:left="97"/>
              <w:rPr>
                <w:lang w:eastAsia="en-US"/>
              </w:rPr>
            </w:pPr>
            <w:r>
              <w:rPr>
                <w:lang w:eastAsia="en-US"/>
              </w:rPr>
              <w:t>Do you find that your child tires easily during the day?</w:t>
            </w:r>
          </w:p>
        </w:tc>
        <w:tc>
          <w:tcPr>
            <w:tcW w:w="3554" w:type="dxa"/>
            <w:tcBorders>
              <w:top w:val="single" w:sz="4" w:space="0" w:color="000000"/>
              <w:left w:val="single" w:sz="4" w:space="0" w:color="000000"/>
              <w:bottom w:val="double" w:sz="2" w:space="0" w:color="000000"/>
              <w:right w:val="double" w:sz="2" w:space="0" w:color="000000"/>
            </w:tcBorders>
            <w:hideMark/>
          </w:tcPr>
          <w:p w14:paraId="25DE5088" w14:textId="77777777" w:rsidR="00720E25" w:rsidRDefault="00720E25">
            <w:pPr>
              <w:pStyle w:val="TableParagraph"/>
              <w:spacing w:line="268" w:lineRule="exact"/>
              <w:ind w:left="105"/>
              <w:rPr>
                <w:lang w:eastAsia="en-US"/>
              </w:rPr>
            </w:pPr>
            <w:r>
              <w:rPr>
                <w:lang w:eastAsia="en-US"/>
              </w:rPr>
              <w:t>Yes/No</w:t>
            </w:r>
          </w:p>
        </w:tc>
      </w:tr>
    </w:tbl>
    <w:p w14:paraId="707C2D95" w14:textId="77777777" w:rsidR="002413B6" w:rsidRDefault="002413B6" w:rsidP="00720E25">
      <w:pPr>
        <w:pStyle w:val="BodyText"/>
        <w:spacing w:before="6"/>
        <w:ind w:left="1100" w:right="-755"/>
        <w:rPr>
          <w:sz w:val="20"/>
        </w:rPr>
      </w:pPr>
    </w:p>
    <w:p w14:paraId="66EDAC81" w14:textId="77777777" w:rsidR="002413B6" w:rsidRDefault="002413B6" w:rsidP="00720E25">
      <w:pPr>
        <w:pStyle w:val="BodyText"/>
        <w:spacing w:before="6"/>
        <w:ind w:left="1100" w:right="-755"/>
        <w:rPr>
          <w:sz w:val="20"/>
        </w:rPr>
      </w:pPr>
    </w:p>
    <w:p w14:paraId="46FFC8F9" w14:textId="77777777" w:rsidR="00720E25" w:rsidRDefault="00720E25" w:rsidP="00720E25">
      <w:pPr>
        <w:pStyle w:val="BodyText"/>
        <w:spacing w:before="6"/>
        <w:ind w:left="1100" w:right="-755"/>
        <w:rPr>
          <w:sz w:val="20"/>
        </w:rPr>
      </w:pPr>
      <w:r>
        <w:rPr>
          <w:sz w:val="20"/>
        </w:rPr>
        <w:t>With thanks to South West London and St George’s Mental Health NHS Trust for sharing this work.</w:t>
      </w:r>
    </w:p>
    <w:p w14:paraId="5DCDD8D0" w14:textId="77777777" w:rsidR="00720E25" w:rsidRDefault="00720E25">
      <w:pPr>
        <w:rPr>
          <w:rFonts w:ascii="Arial" w:hAnsi="Arial" w:cs="Arial"/>
          <w:b/>
          <w:szCs w:val="20"/>
          <w:u w:val="single"/>
          <w:lang w:val="en-US" w:eastAsia="en-GB"/>
        </w:rPr>
      </w:pPr>
      <w:r>
        <w:rPr>
          <w:rFonts w:ascii="Arial" w:hAnsi="Arial" w:cs="Arial"/>
          <w:b/>
          <w:szCs w:val="20"/>
          <w:u w:val="single"/>
          <w:lang w:val="en-US" w:eastAsia="en-GB"/>
        </w:rPr>
        <w:br w:type="page"/>
      </w:r>
    </w:p>
    <w:p w14:paraId="3D039408" w14:textId="77777777" w:rsidR="00720E25" w:rsidRDefault="00720E25" w:rsidP="00720E25">
      <w:pPr>
        <w:jc w:val="center"/>
        <w:rPr>
          <w:rFonts w:ascii="Arial" w:hAnsi="Arial" w:cs="Arial"/>
          <w:b/>
          <w:szCs w:val="20"/>
          <w:u w:val="single"/>
          <w:lang w:val="en-US" w:eastAsia="en-GB"/>
        </w:rPr>
      </w:pPr>
      <w:r>
        <w:rPr>
          <w:rFonts w:ascii="Arial" w:hAnsi="Arial" w:cs="Arial"/>
          <w:b/>
          <w:szCs w:val="20"/>
          <w:u w:val="single"/>
          <w:lang w:val="en-US" w:eastAsia="en-GB"/>
        </w:rPr>
        <w:t>Sleep Diary</w:t>
      </w:r>
    </w:p>
    <w:tbl>
      <w:tblPr>
        <w:tblW w:w="10098" w:type="dxa"/>
        <w:tblInd w:w="11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144"/>
        <w:gridCol w:w="1134"/>
        <w:gridCol w:w="1134"/>
        <w:gridCol w:w="1134"/>
        <w:gridCol w:w="1134"/>
        <w:gridCol w:w="1134"/>
        <w:gridCol w:w="1134"/>
        <w:gridCol w:w="1150"/>
      </w:tblGrid>
      <w:tr w:rsidR="00720E25" w14:paraId="3A92EFE6" w14:textId="77777777" w:rsidTr="00C65471">
        <w:trPr>
          <w:trHeight w:val="1077"/>
        </w:trPr>
        <w:tc>
          <w:tcPr>
            <w:tcW w:w="2144" w:type="dxa"/>
            <w:tcBorders>
              <w:top w:val="double" w:sz="2" w:space="0" w:color="000000"/>
              <w:left w:val="double" w:sz="2" w:space="0" w:color="000000"/>
              <w:bottom w:val="single" w:sz="4" w:space="0" w:color="000000"/>
              <w:right w:val="single" w:sz="4" w:space="0" w:color="000000"/>
            </w:tcBorders>
          </w:tcPr>
          <w:p w14:paraId="4D52C308" w14:textId="77777777" w:rsidR="00720E25" w:rsidRDefault="00720E25">
            <w:pPr>
              <w:pStyle w:val="TableParagraph"/>
              <w:spacing w:line="266" w:lineRule="exact"/>
              <w:ind w:left="97"/>
              <w:rPr>
                <w:b/>
                <w:lang w:eastAsia="en-US"/>
              </w:rPr>
            </w:pPr>
            <w:r>
              <w:rPr>
                <w:b/>
                <w:lang w:eastAsia="en-US"/>
              </w:rPr>
              <w:t>Day:</w:t>
            </w:r>
          </w:p>
          <w:p w14:paraId="7B10F8B9" w14:textId="77777777" w:rsidR="00720E25" w:rsidRDefault="00720E25">
            <w:pPr>
              <w:pStyle w:val="TableParagraph"/>
              <w:spacing w:before="4" w:line="276" w:lineRule="auto"/>
              <w:rPr>
                <w:b/>
                <w:sz w:val="16"/>
                <w:lang w:eastAsia="en-US"/>
              </w:rPr>
            </w:pPr>
          </w:p>
          <w:p w14:paraId="5522C3D9" w14:textId="77777777" w:rsidR="00720E25" w:rsidRDefault="00720E25">
            <w:pPr>
              <w:pStyle w:val="TableParagraph"/>
              <w:spacing w:line="276" w:lineRule="auto"/>
              <w:ind w:left="97"/>
              <w:rPr>
                <w:b/>
                <w:lang w:eastAsia="en-US"/>
              </w:rPr>
            </w:pPr>
            <w:r>
              <w:rPr>
                <w:b/>
                <w:lang w:eastAsia="en-US"/>
              </w:rPr>
              <w:t>Date:</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31C03260" w14:textId="77777777" w:rsidR="00720E25" w:rsidRDefault="00720E25" w:rsidP="007069BA">
            <w:pPr>
              <w:pStyle w:val="TableParagraph"/>
              <w:spacing w:line="266" w:lineRule="exact"/>
              <w:ind w:left="107"/>
              <w:jc w:val="center"/>
              <w:rPr>
                <w:b/>
                <w:lang w:eastAsia="en-US"/>
              </w:rPr>
            </w:pPr>
            <w:r>
              <w:rPr>
                <w:b/>
                <w:lang w:eastAsia="en-US"/>
              </w:rPr>
              <w:t>Monday</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35595ED9" w14:textId="77777777" w:rsidR="00720E25" w:rsidRDefault="00720E25" w:rsidP="00C65471">
            <w:pPr>
              <w:pStyle w:val="TableParagraph"/>
              <w:spacing w:line="266" w:lineRule="exact"/>
              <w:jc w:val="center"/>
              <w:rPr>
                <w:b/>
                <w:lang w:eastAsia="en-US"/>
              </w:rPr>
            </w:pPr>
            <w:r>
              <w:rPr>
                <w:b/>
                <w:lang w:eastAsia="en-US"/>
              </w:rPr>
              <w:t>Tuesday</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409879BB" w14:textId="77777777" w:rsidR="00720E25" w:rsidRDefault="00720E25" w:rsidP="00C65471">
            <w:pPr>
              <w:pStyle w:val="TableParagraph"/>
              <w:spacing w:line="266" w:lineRule="exact"/>
              <w:jc w:val="center"/>
              <w:rPr>
                <w:b/>
                <w:lang w:eastAsia="en-US"/>
              </w:rPr>
            </w:pPr>
            <w:r>
              <w:rPr>
                <w:b/>
                <w:sz w:val="20"/>
                <w:lang w:eastAsia="en-US"/>
              </w:rPr>
              <w:t>Wednesday</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3482DF0A" w14:textId="77777777" w:rsidR="00720E25" w:rsidRDefault="00720E25" w:rsidP="007069BA">
            <w:pPr>
              <w:pStyle w:val="TableParagraph"/>
              <w:spacing w:line="266" w:lineRule="exact"/>
              <w:ind w:left="108"/>
              <w:jc w:val="center"/>
              <w:rPr>
                <w:b/>
                <w:lang w:eastAsia="en-US"/>
              </w:rPr>
            </w:pPr>
            <w:r>
              <w:rPr>
                <w:b/>
                <w:lang w:eastAsia="en-US"/>
              </w:rPr>
              <w:t>Thursday</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1BB34FE3" w14:textId="77777777" w:rsidR="00720E25" w:rsidRDefault="00720E25" w:rsidP="007069BA">
            <w:pPr>
              <w:pStyle w:val="TableParagraph"/>
              <w:spacing w:line="266" w:lineRule="exact"/>
              <w:ind w:left="109"/>
              <w:jc w:val="center"/>
              <w:rPr>
                <w:b/>
                <w:lang w:eastAsia="en-US"/>
              </w:rPr>
            </w:pPr>
            <w:r>
              <w:rPr>
                <w:b/>
                <w:lang w:eastAsia="en-US"/>
              </w:rPr>
              <w:t>Friday</w:t>
            </w:r>
          </w:p>
        </w:tc>
        <w:tc>
          <w:tcPr>
            <w:tcW w:w="1134" w:type="dxa"/>
            <w:tcBorders>
              <w:top w:val="double" w:sz="2" w:space="0" w:color="000000"/>
              <w:left w:val="single" w:sz="4" w:space="0" w:color="000000"/>
              <w:bottom w:val="single" w:sz="4" w:space="0" w:color="000000"/>
              <w:right w:val="single" w:sz="4" w:space="0" w:color="000000"/>
            </w:tcBorders>
            <w:vAlign w:val="center"/>
            <w:hideMark/>
          </w:tcPr>
          <w:p w14:paraId="490C755B" w14:textId="77777777" w:rsidR="00720E25" w:rsidRDefault="00720E25" w:rsidP="00C65471">
            <w:pPr>
              <w:pStyle w:val="TableParagraph"/>
              <w:spacing w:line="266" w:lineRule="exact"/>
              <w:ind w:left="109"/>
              <w:rPr>
                <w:b/>
                <w:lang w:eastAsia="en-US"/>
              </w:rPr>
            </w:pPr>
            <w:r>
              <w:rPr>
                <w:b/>
                <w:lang w:eastAsia="en-US"/>
              </w:rPr>
              <w:t>Saturday</w:t>
            </w:r>
          </w:p>
        </w:tc>
        <w:tc>
          <w:tcPr>
            <w:tcW w:w="1150" w:type="dxa"/>
            <w:tcBorders>
              <w:top w:val="double" w:sz="2" w:space="0" w:color="000000"/>
              <w:left w:val="single" w:sz="4" w:space="0" w:color="000000"/>
              <w:bottom w:val="single" w:sz="4" w:space="0" w:color="000000"/>
              <w:right w:val="double" w:sz="2" w:space="0" w:color="000000"/>
            </w:tcBorders>
            <w:vAlign w:val="center"/>
            <w:hideMark/>
          </w:tcPr>
          <w:p w14:paraId="7DFEFF3E" w14:textId="77777777" w:rsidR="00720E25" w:rsidRDefault="00720E25" w:rsidP="007069BA">
            <w:pPr>
              <w:pStyle w:val="TableParagraph"/>
              <w:spacing w:line="266" w:lineRule="exact"/>
              <w:ind w:left="110"/>
              <w:jc w:val="center"/>
              <w:rPr>
                <w:b/>
                <w:lang w:eastAsia="en-US"/>
              </w:rPr>
            </w:pPr>
            <w:r>
              <w:rPr>
                <w:b/>
                <w:lang w:eastAsia="en-US"/>
              </w:rPr>
              <w:t>Sunday</w:t>
            </w:r>
          </w:p>
        </w:tc>
      </w:tr>
      <w:tr w:rsidR="00720E25" w14:paraId="5CAE7999" w14:textId="77777777" w:rsidTr="00C65471">
        <w:trPr>
          <w:trHeight w:val="618"/>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320A267E" w14:textId="77777777" w:rsidR="00720E25" w:rsidRDefault="00720E25">
            <w:pPr>
              <w:pStyle w:val="TableParagraph"/>
              <w:spacing w:line="265" w:lineRule="exact"/>
              <w:ind w:left="97"/>
              <w:rPr>
                <w:lang w:eastAsia="en-US"/>
              </w:rPr>
            </w:pPr>
            <w:r>
              <w:rPr>
                <w:lang w:eastAsia="en-US"/>
              </w:rPr>
              <w:t>Sleepy during the</w:t>
            </w:r>
          </w:p>
          <w:p w14:paraId="4A7384BE" w14:textId="77777777" w:rsidR="00720E25" w:rsidRDefault="00720E25">
            <w:pPr>
              <w:pStyle w:val="TableParagraph"/>
              <w:spacing w:line="252" w:lineRule="exact"/>
              <w:ind w:left="97"/>
              <w:rPr>
                <w:lang w:eastAsia="en-US"/>
              </w:rPr>
            </w:pPr>
            <w:r>
              <w:rPr>
                <w:lang w:eastAsia="en-US"/>
              </w:rPr>
              <w:t>day (Yes/No)</w:t>
            </w:r>
          </w:p>
        </w:tc>
        <w:tc>
          <w:tcPr>
            <w:tcW w:w="1134" w:type="dxa"/>
            <w:tcBorders>
              <w:top w:val="single" w:sz="4" w:space="0" w:color="000000"/>
              <w:left w:val="single" w:sz="4" w:space="0" w:color="000000"/>
              <w:bottom w:val="single" w:sz="4" w:space="0" w:color="000000"/>
              <w:right w:val="single" w:sz="4" w:space="0" w:color="000000"/>
            </w:tcBorders>
          </w:tcPr>
          <w:p w14:paraId="4CB8461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4669F40"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FF8367C"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04F23E3"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720AA96"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B3CFE5B"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5DF6B5EF" w14:textId="77777777" w:rsidR="00720E25" w:rsidRDefault="00720E25">
            <w:pPr>
              <w:pStyle w:val="TableParagraph"/>
              <w:spacing w:line="276" w:lineRule="auto"/>
              <w:rPr>
                <w:rFonts w:ascii="Times New Roman"/>
                <w:lang w:eastAsia="en-US"/>
              </w:rPr>
            </w:pPr>
          </w:p>
        </w:tc>
      </w:tr>
      <w:tr w:rsidR="00720E25" w14:paraId="5322AAF4" w14:textId="77777777" w:rsidTr="00C65471">
        <w:trPr>
          <w:trHeight w:val="618"/>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2C7BD260" w14:textId="77777777" w:rsidR="00720E25" w:rsidRDefault="00720E25">
            <w:pPr>
              <w:pStyle w:val="TableParagraph"/>
              <w:spacing w:line="265" w:lineRule="exact"/>
              <w:ind w:left="97"/>
              <w:rPr>
                <w:lang w:eastAsia="en-US"/>
              </w:rPr>
            </w:pPr>
            <w:r>
              <w:rPr>
                <w:lang w:eastAsia="en-US"/>
              </w:rPr>
              <w:t>Duration of any</w:t>
            </w:r>
          </w:p>
          <w:p w14:paraId="25428704" w14:textId="77777777" w:rsidR="00720E25" w:rsidRDefault="00720E25">
            <w:pPr>
              <w:pStyle w:val="TableParagraph"/>
              <w:spacing w:line="252" w:lineRule="exact"/>
              <w:ind w:left="97"/>
              <w:rPr>
                <w:lang w:eastAsia="en-US"/>
              </w:rPr>
            </w:pPr>
            <w:r>
              <w:rPr>
                <w:lang w:eastAsia="en-US"/>
              </w:rPr>
              <w:t>daytime sleep</w:t>
            </w:r>
          </w:p>
        </w:tc>
        <w:tc>
          <w:tcPr>
            <w:tcW w:w="1134" w:type="dxa"/>
            <w:tcBorders>
              <w:top w:val="single" w:sz="4" w:space="0" w:color="000000"/>
              <w:left w:val="single" w:sz="4" w:space="0" w:color="000000"/>
              <w:bottom w:val="single" w:sz="4" w:space="0" w:color="000000"/>
              <w:right w:val="single" w:sz="4" w:space="0" w:color="000000"/>
            </w:tcBorders>
          </w:tcPr>
          <w:p w14:paraId="04426BA4"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3281520"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3BF15F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4BB4894"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FDC330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D9F5909"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0527638C" w14:textId="77777777" w:rsidR="00720E25" w:rsidRDefault="00720E25">
            <w:pPr>
              <w:pStyle w:val="TableParagraph"/>
              <w:spacing w:line="276" w:lineRule="auto"/>
              <w:rPr>
                <w:rFonts w:ascii="Times New Roman"/>
                <w:lang w:eastAsia="en-US"/>
              </w:rPr>
            </w:pPr>
          </w:p>
        </w:tc>
      </w:tr>
      <w:tr w:rsidR="00720E25" w14:paraId="682B3A9C" w14:textId="77777777" w:rsidTr="00C65471">
        <w:trPr>
          <w:trHeight w:val="1543"/>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74053C36" w14:textId="77777777" w:rsidR="00720E25" w:rsidRDefault="00720E25">
            <w:pPr>
              <w:pStyle w:val="TableParagraph"/>
              <w:spacing w:line="276" w:lineRule="auto"/>
              <w:ind w:left="97"/>
              <w:rPr>
                <w:lang w:eastAsia="en-US"/>
              </w:rPr>
            </w:pPr>
            <w:r>
              <w:rPr>
                <w:lang w:eastAsia="en-US"/>
              </w:rPr>
              <w:t>Time of  any snacking. (e.g. chocolate, fizzy drinks, tea,</w:t>
            </w:r>
          </w:p>
          <w:p w14:paraId="07E3E133" w14:textId="77777777" w:rsidR="00720E25" w:rsidRDefault="00720E25">
            <w:pPr>
              <w:pStyle w:val="TableParagraph"/>
              <w:spacing w:line="252" w:lineRule="exact"/>
              <w:ind w:left="97"/>
              <w:rPr>
                <w:lang w:eastAsia="en-US"/>
              </w:rPr>
            </w:pPr>
            <w:r>
              <w:rPr>
                <w:lang w:eastAsia="en-US"/>
              </w:rPr>
              <w:t>coffee, sweets)</w:t>
            </w:r>
          </w:p>
        </w:tc>
        <w:tc>
          <w:tcPr>
            <w:tcW w:w="1134" w:type="dxa"/>
            <w:tcBorders>
              <w:top w:val="single" w:sz="4" w:space="0" w:color="000000"/>
              <w:left w:val="single" w:sz="4" w:space="0" w:color="000000"/>
              <w:bottom w:val="single" w:sz="4" w:space="0" w:color="000000"/>
              <w:right w:val="single" w:sz="4" w:space="0" w:color="000000"/>
            </w:tcBorders>
          </w:tcPr>
          <w:p w14:paraId="4C43257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701FC95"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243C79B"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D4D593A"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B64F0B1"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A72A26B"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1ACDE732" w14:textId="77777777" w:rsidR="00720E25" w:rsidRDefault="00720E25">
            <w:pPr>
              <w:pStyle w:val="TableParagraph"/>
              <w:spacing w:line="276" w:lineRule="auto"/>
              <w:rPr>
                <w:rFonts w:ascii="Times New Roman"/>
                <w:lang w:eastAsia="en-US"/>
              </w:rPr>
            </w:pPr>
          </w:p>
        </w:tc>
      </w:tr>
      <w:tr w:rsidR="00720E25" w14:paraId="6C490649" w14:textId="77777777" w:rsidTr="00C65471">
        <w:trPr>
          <w:trHeight w:val="618"/>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5D745D85" w14:textId="77777777" w:rsidR="00720E25" w:rsidRDefault="00720E25">
            <w:pPr>
              <w:pStyle w:val="TableParagraph"/>
              <w:spacing w:line="265" w:lineRule="exact"/>
              <w:ind w:left="97"/>
              <w:rPr>
                <w:lang w:eastAsia="en-US"/>
              </w:rPr>
            </w:pPr>
            <w:r>
              <w:rPr>
                <w:lang w:eastAsia="en-US"/>
              </w:rPr>
              <w:t>Daytime activities</w:t>
            </w:r>
          </w:p>
        </w:tc>
        <w:tc>
          <w:tcPr>
            <w:tcW w:w="1134" w:type="dxa"/>
            <w:tcBorders>
              <w:top w:val="single" w:sz="4" w:space="0" w:color="000000"/>
              <w:left w:val="single" w:sz="4" w:space="0" w:color="000000"/>
              <w:bottom w:val="single" w:sz="4" w:space="0" w:color="000000"/>
              <w:right w:val="single" w:sz="4" w:space="0" w:color="000000"/>
            </w:tcBorders>
          </w:tcPr>
          <w:p w14:paraId="543491E7"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FCE3BE8"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5DD3030"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18E737C"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0F131EA"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014BDFF"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36C986E6" w14:textId="77777777" w:rsidR="00720E25" w:rsidRDefault="00720E25">
            <w:pPr>
              <w:pStyle w:val="TableParagraph"/>
              <w:spacing w:line="276" w:lineRule="auto"/>
              <w:rPr>
                <w:rFonts w:ascii="Times New Roman"/>
                <w:lang w:eastAsia="en-US"/>
              </w:rPr>
            </w:pPr>
          </w:p>
        </w:tc>
      </w:tr>
      <w:tr w:rsidR="00720E25" w14:paraId="1C8C9BAE" w14:textId="77777777" w:rsidTr="00C65471">
        <w:trPr>
          <w:trHeight w:val="927"/>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4883191A" w14:textId="77777777" w:rsidR="00720E25" w:rsidRDefault="00720E25">
            <w:pPr>
              <w:pStyle w:val="TableParagraph"/>
              <w:spacing w:line="276" w:lineRule="auto"/>
              <w:ind w:left="97" w:right="385"/>
              <w:rPr>
                <w:lang w:eastAsia="en-US"/>
              </w:rPr>
            </w:pPr>
            <w:r>
              <w:rPr>
                <w:lang w:eastAsia="en-US"/>
              </w:rPr>
              <w:t>Activities 1 hour before bedtime</w:t>
            </w:r>
          </w:p>
        </w:tc>
        <w:tc>
          <w:tcPr>
            <w:tcW w:w="1134" w:type="dxa"/>
            <w:tcBorders>
              <w:top w:val="single" w:sz="4" w:space="0" w:color="000000"/>
              <w:left w:val="single" w:sz="4" w:space="0" w:color="000000"/>
              <w:bottom w:val="single" w:sz="4" w:space="0" w:color="000000"/>
              <w:right w:val="single" w:sz="4" w:space="0" w:color="000000"/>
            </w:tcBorders>
          </w:tcPr>
          <w:p w14:paraId="6866DA93"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CDC3B54"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7DCDE02"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F3DBA0F"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E17A84A"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CA00CBB"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43152080" w14:textId="77777777" w:rsidR="00720E25" w:rsidRDefault="00720E25">
            <w:pPr>
              <w:pStyle w:val="TableParagraph"/>
              <w:spacing w:line="276" w:lineRule="auto"/>
              <w:rPr>
                <w:rFonts w:ascii="Times New Roman"/>
                <w:lang w:eastAsia="en-US"/>
              </w:rPr>
            </w:pPr>
          </w:p>
        </w:tc>
      </w:tr>
      <w:tr w:rsidR="00720E25" w14:paraId="5FE4E18D" w14:textId="77777777" w:rsidTr="00C65471">
        <w:trPr>
          <w:trHeight w:val="544"/>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593D1922" w14:textId="77777777" w:rsidR="00720E25" w:rsidRDefault="00720E25">
            <w:pPr>
              <w:pStyle w:val="TableParagraph"/>
              <w:spacing w:line="248" w:lineRule="exact"/>
              <w:ind w:left="97"/>
              <w:rPr>
                <w:lang w:eastAsia="en-US"/>
              </w:rPr>
            </w:pPr>
            <w:r>
              <w:rPr>
                <w:lang w:eastAsia="en-US"/>
              </w:rPr>
              <w:t>Time to bed</w:t>
            </w:r>
          </w:p>
        </w:tc>
        <w:tc>
          <w:tcPr>
            <w:tcW w:w="1134" w:type="dxa"/>
            <w:tcBorders>
              <w:top w:val="single" w:sz="4" w:space="0" w:color="000000"/>
              <w:left w:val="single" w:sz="4" w:space="0" w:color="000000"/>
              <w:bottom w:val="single" w:sz="4" w:space="0" w:color="000000"/>
              <w:right w:val="single" w:sz="4" w:space="0" w:color="000000"/>
            </w:tcBorders>
          </w:tcPr>
          <w:p w14:paraId="17FA0CAA" w14:textId="77777777" w:rsidR="00720E25" w:rsidRDefault="00720E25">
            <w:pPr>
              <w:pStyle w:val="TableParagraph"/>
              <w:spacing w:line="276" w:lineRule="auto"/>
              <w:rPr>
                <w:rFonts w:ascii="Times New Roman"/>
                <w:sz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EC48B08" w14:textId="77777777" w:rsidR="00720E25" w:rsidRDefault="00720E25">
            <w:pPr>
              <w:pStyle w:val="TableParagraph"/>
              <w:spacing w:line="276" w:lineRule="auto"/>
              <w:rPr>
                <w:rFonts w:ascii="Times New Roman"/>
                <w:sz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516915E" w14:textId="77777777" w:rsidR="00720E25" w:rsidRDefault="00720E25">
            <w:pPr>
              <w:pStyle w:val="TableParagraph"/>
              <w:spacing w:line="276" w:lineRule="auto"/>
              <w:rPr>
                <w:rFonts w:ascii="Times New Roman"/>
                <w:sz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DD38682" w14:textId="77777777" w:rsidR="00720E25" w:rsidRDefault="00720E25">
            <w:pPr>
              <w:pStyle w:val="TableParagraph"/>
              <w:spacing w:line="276" w:lineRule="auto"/>
              <w:rPr>
                <w:rFonts w:ascii="Times New Roman"/>
                <w:sz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6DC0E61" w14:textId="77777777" w:rsidR="00720E25" w:rsidRDefault="00720E25">
            <w:pPr>
              <w:pStyle w:val="TableParagraph"/>
              <w:spacing w:line="276" w:lineRule="auto"/>
              <w:rPr>
                <w:rFonts w:ascii="Times New Roman"/>
                <w:sz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3208153" w14:textId="77777777" w:rsidR="00720E25" w:rsidRDefault="00720E25">
            <w:pPr>
              <w:pStyle w:val="TableParagraph"/>
              <w:spacing w:line="276" w:lineRule="auto"/>
              <w:rPr>
                <w:rFonts w:ascii="Times New Roman"/>
                <w:sz w:val="18"/>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110DF7B7" w14:textId="77777777" w:rsidR="00720E25" w:rsidRDefault="00720E25">
            <w:pPr>
              <w:pStyle w:val="TableParagraph"/>
              <w:spacing w:line="276" w:lineRule="auto"/>
              <w:rPr>
                <w:rFonts w:ascii="Times New Roman"/>
                <w:sz w:val="18"/>
                <w:lang w:eastAsia="en-US"/>
              </w:rPr>
            </w:pPr>
          </w:p>
        </w:tc>
      </w:tr>
      <w:tr w:rsidR="00720E25" w14:paraId="1B1B943A" w14:textId="77777777" w:rsidTr="00C65471">
        <w:trPr>
          <w:trHeight w:val="796"/>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6AADC64C" w14:textId="77777777" w:rsidR="00720E25" w:rsidRDefault="00720E25">
            <w:pPr>
              <w:pStyle w:val="TableParagraph"/>
              <w:spacing w:line="276" w:lineRule="auto"/>
              <w:ind w:left="97" w:right="275"/>
              <w:rPr>
                <w:lang w:eastAsia="en-US"/>
              </w:rPr>
            </w:pPr>
            <w:r>
              <w:rPr>
                <w:lang w:eastAsia="en-US"/>
              </w:rPr>
              <w:t>Times woke up in the night</w:t>
            </w:r>
          </w:p>
        </w:tc>
        <w:tc>
          <w:tcPr>
            <w:tcW w:w="1134" w:type="dxa"/>
            <w:tcBorders>
              <w:top w:val="single" w:sz="4" w:space="0" w:color="000000"/>
              <w:left w:val="single" w:sz="4" w:space="0" w:color="000000"/>
              <w:bottom w:val="single" w:sz="4" w:space="0" w:color="000000"/>
              <w:right w:val="single" w:sz="4" w:space="0" w:color="000000"/>
            </w:tcBorders>
          </w:tcPr>
          <w:p w14:paraId="279D36EA"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55078A9"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B31DA71"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295DBDF"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A20C40B"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60D9F27"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039F8E1D" w14:textId="77777777" w:rsidR="00720E25" w:rsidRDefault="00720E25">
            <w:pPr>
              <w:pStyle w:val="TableParagraph"/>
              <w:spacing w:line="276" w:lineRule="auto"/>
              <w:rPr>
                <w:rFonts w:ascii="Times New Roman"/>
                <w:lang w:eastAsia="en-US"/>
              </w:rPr>
            </w:pPr>
          </w:p>
        </w:tc>
      </w:tr>
      <w:tr w:rsidR="00720E25" w14:paraId="5FA19E16" w14:textId="77777777" w:rsidTr="00C65471">
        <w:trPr>
          <w:trHeight w:val="1235"/>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0C123690" w14:textId="77777777" w:rsidR="00720E25" w:rsidRDefault="00720E25">
            <w:pPr>
              <w:pStyle w:val="TableParagraph"/>
              <w:spacing w:line="276" w:lineRule="auto"/>
              <w:ind w:left="97" w:right="89"/>
              <w:rPr>
                <w:lang w:eastAsia="en-US"/>
              </w:rPr>
            </w:pPr>
            <w:r>
              <w:rPr>
                <w:lang w:eastAsia="en-US"/>
              </w:rPr>
              <w:t>How long did your child stay up for when waking in the</w:t>
            </w:r>
          </w:p>
          <w:p w14:paraId="31C3DC59" w14:textId="77777777" w:rsidR="00720E25" w:rsidRDefault="00720E25">
            <w:pPr>
              <w:pStyle w:val="TableParagraph"/>
              <w:spacing w:line="252" w:lineRule="exact"/>
              <w:ind w:left="97"/>
              <w:rPr>
                <w:lang w:eastAsia="en-US"/>
              </w:rPr>
            </w:pPr>
            <w:r>
              <w:rPr>
                <w:lang w:eastAsia="en-US"/>
              </w:rPr>
              <w:t>night?</w:t>
            </w:r>
          </w:p>
        </w:tc>
        <w:tc>
          <w:tcPr>
            <w:tcW w:w="1134" w:type="dxa"/>
            <w:tcBorders>
              <w:top w:val="single" w:sz="4" w:space="0" w:color="000000"/>
              <w:left w:val="single" w:sz="4" w:space="0" w:color="000000"/>
              <w:bottom w:val="single" w:sz="4" w:space="0" w:color="000000"/>
              <w:right w:val="single" w:sz="4" w:space="0" w:color="000000"/>
            </w:tcBorders>
          </w:tcPr>
          <w:p w14:paraId="41E9185A"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657FC41"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8750F00"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DCD2E1E"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36F1ACE"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8640582"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303440AB" w14:textId="77777777" w:rsidR="00720E25" w:rsidRDefault="00720E25">
            <w:pPr>
              <w:pStyle w:val="TableParagraph"/>
              <w:spacing w:line="276" w:lineRule="auto"/>
              <w:rPr>
                <w:rFonts w:ascii="Times New Roman"/>
                <w:lang w:eastAsia="en-US"/>
              </w:rPr>
            </w:pPr>
          </w:p>
        </w:tc>
      </w:tr>
      <w:tr w:rsidR="00720E25" w14:paraId="0DC5B159" w14:textId="77777777" w:rsidTr="00C65471">
        <w:trPr>
          <w:trHeight w:val="618"/>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563A9426" w14:textId="77777777" w:rsidR="00720E25" w:rsidRDefault="00720E25">
            <w:pPr>
              <w:pStyle w:val="TableParagraph"/>
              <w:spacing w:line="265" w:lineRule="exact"/>
              <w:ind w:left="97"/>
              <w:rPr>
                <w:lang w:eastAsia="en-US"/>
              </w:rPr>
            </w:pPr>
            <w:r>
              <w:rPr>
                <w:lang w:eastAsia="en-US"/>
              </w:rPr>
              <w:t>Time awake in the morning</w:t>
            </w:r>
          </w:p>
        </w:tc>
        <w:tc>
          <w:tcPr>
            <w:tcW w:w="1134" w:type="dxa"/>
            <w:tcBorders>
              <w:top w:val="single" w:sz="4" w:space="0" w:color="000000"/>
              <w:left w:val="single" w:sz="4" w:space="0" w:color="000000"/>
              <w:bottom w:val="single" w:sz="4" w:space="0" w:color="000000"/>
              <w:right w:val="single" w:sz="4" w:space="0" w:color="000000"/>
            </w:tcBorders>
          </w:tcPr>
          <w:p w14:paraId="20524DB3"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07B81FB"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D362544"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1408C8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45CD7F6"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8D5D0EE"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6DBD2F1F" w14:textId="77777777" w:rsidR="00720E25" w:rsidRDefault="00720E25">
            <w:pPr>
              <w:pStyle w:val="TableParagraph"/>
              <w:spacing w:line="276" w:lineRule="auto"/>
              <w:rPr>
                <w:rFonts w:ascii="Times New Roman"/>
                <w:lang w:eastAsia="en-US"/>
              </w:rPr>
            </w:pPr>
          </w:p>
        </w:tc>
      </w:tr>
      <w:tr w:rsidR="00720E25" w14:paraId="47675CAA" w14:textId="77777777" w:rsidTr="00C65471">
        <w:trPr>
          <w:trHeight w:val="594"/>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74316B2F" w14:textId="77777777" w:rsidR="00720E25" w:rsidRDefault="00720E25">
            <w:pPr>
              <w:pStyle w:val="TableParagraph"/>
              <w:spacing w:line="265" w:lineRule="exact"/>
              <w:ind w:left="97"/>
              <w:rPr>
                <w:lang w:eastAsia="en-US"/>
              </w:rPr>
            </w:pPr>
            <w:r>
              <w:rPr>
                <w:lang w:eastAsia="en-US"/>
              </w:rPr>
              <w:t>Mood on waking</w:t>
            </w:r>
          </w:p>
        </w:tc>
        <w:tc>
          <w:tcPr>
            <w:tcW w:w="1134" w:type="dxa"/>
            <w:tcBorders>
              <w:top w:val="single" w:sz="4" w:space="0" w:color="000000"/>
              <w:left w:val="single" w:sz="4" w:space="0" w:color="000000"/>
              <w:bottom w:val="single" w:sz="4" w:space="0" w:color="000000"/>
              <w:right w:val="single" w:sz="4" w:space="0" w:color="000000"/>
            </w:tcBorders>
          </w:tcPr>
          <w:p w14:paraId="26E9F1B2"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7EA0ACF"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8AD9C89"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75B1EF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DC0CD57"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8925EFE"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02530EB1" w14:textId="77777777" w:rsidR="00720E25" w:rsidRDefault="00720E25">
            <w:pPr>
              <w:pStyle w:val="TableParagraph"/>
              <w:spacing w:line="276" w:lineRule="auto"/>
              <w:rPr>
                <w:rFonts w:ascii="Times New Roman"/>
                <w:lang w:eastAsia="en-US"/>
              </w:rPr>
            </w:pPr>
          </w:p>
        </w:tc>
      </w:tr>
      <w:tr w:rsidR="00720E25" w14:paraId="10353203" w14:textId="77777777" w:rsidTr="00C65471">
        <w:trPr>
          <w:trHeight w:val="926"/>
        </w:trPr>
        <w:tc>
          <w:tcPr>
            <w:tcW w:w="2144" w:type="dxa"/>
            <w:tcBorders>
              <w:top w:val="single" w:sz="4" w:space="0" w:color="000000"/>
              <w:left w:val="double" w:sz="2" w:space="0" w:color="000000"/>
              <w:bottom w:val="single" w:sz="4" w:space="0" w:color="000000"/>
              <w:right w:val="single" w:sz="4" w:space="0" w:color="000000"/>
            </w:tcBorders>
            <w:vAlign w:val="center"/>
            <w:hideMark/>
          </w:tcPr>
          <w:p w14:paraId="635AC0B9" w14:textId="77777777" w:rsidR="00720E25" w:rsidRDefault="00720E25">
            <w:pPr>
              <w:pStyle w:val="TableParagraph"/>
              <w:spacing w:line="276" w:lineRule="auto"/>
              <w:ind w:left="97" w:right="-28"/>
              <w:rPr>
                <w:lang w:eastAsia="en-US"/>
              </w:rPr>
            </w:pPr>
            <w:r>
              <w:rPr>
                <w:lang w:eastAsia="en-US"/>
              </w:rPr>
              <w:t>Night time sleep duration</w:t>
            </w:r>
          </w:p>
        </w:tc>
        <w:tc>
          <w:tcPr>
            <w:tcW w:w="1134" w:type="dxa"/>
            <w:tcBorders>
              <w:top w:val="single" w:sz="4" w:space="0" w:color="000000"/>
              <w:left w:val="single" w:sz="4" w:space="0" w:color="000000"/>
              <w:bottom w:val="single" w:sz="4" w:space="0" w:color="000000"/>
              <w:right w:val="single" w:sz="4" w:space="0" w:color="000000"/>
            </w:tcBorders>
          </w:tcPr>
          <w:p w14:paraId="2BA05752"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1429DA9"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3A73111"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0121665"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0F1E387"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AB28CC9"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000000"/>
              <w:right w:val="double" w:sz="2" w:space="0" w:color="000000"/>
            </w:tcBorders>
          </w:tcPr>
          <w:p w14:paraId="4ECFAD39" w14:textId="77777777" w:rsidR="00720E25" w:rsidRDefault="00720E25">
            <w:pPr>
              <w:pStyle w:val="TableParagraph"/>
              <w:spacing w:line="276" w:lineRule="auto"/>
              <w:rPr>
                <w:rFonts w:ascii="Times New Roman"/>
                <w:lang w:eastAsia="en-US"/>
              </w:rPr>
            </w:pPr>
          </w:p>
        </w:tc>
      </w:tr>
      <w:tr w:rsidR="00720E25" w14:paraId="29791053" w14:textId="77777777" w:rsidTr="00C65471">
        <w:trPr>
          <w:trHeight w:val="2979"/>
        </w:trPr>
        <w:tc>
          <w:tcPr>
            <w:tcW w:w="2144" w:type="dxa"/>
            <w:tcBorders>
              <w:top w:val="single" w:sz="4" w:space="0" w:color="000000"/>
              <w:left w:val="double" w:sz="2" w:space="0" w:color="000000"/>
              <w:bottom w:val="single" w:sz="4" w:space="0" w:color="auto"/>
              <w:right w:val="single" w:sz="4" w:space="0" w:color="000000"/>
            </w:tcBorders>
            <w:vAlign w:val="center"/>
          </w:tcPr>
          <w:p w14:paraId="63CC4972" w14:textId="77777777" w:rsidR="00720E25" w:rsidRDefault="00720E25">
            <w:pPr>
              <w:pStyle w:val="TableParagraph"/>
              <w:spacing w:line="276" w:lineRule="auto"/>
              <w:ind w:left="97" w:right="110"/>
              <w:rPr>
                <w:lang w:eastAsia="en-US"/>
              </w:rPr>
            </w:pPr>
            <w:r>
              <w:rPr>
                <w:lang w:eastAsia="en-US"/>
              </w:rPr>
              <w:t>What did you do to aid your child’s sleep?</w:t>
            </w:r>
          </w:p>
          <w:p w14:paraId="2F2A88A3" w14:textId="77777777" w:rsidR="00720E25" w:rsidRDefault="00720E25">
            <w:pPr>
              <w:pStyle w:val="TableParagraph"/>
              <w:spacing w:line="276" w:lineRule="auto"/>
              <w:ind w:left="97" w:right="110"/>
              <w:rPr>
                <w:lang w:eastAsia="en-US"/>
              </w:rPr>
            </w:pPr>
          </w:p>
          <w:p w14:paraId="0DC8901D" w14:textId="77777777" w:rsidR="00720E25" w:rsidRDefault="00720E25">
            <w:pPr>
              <w:pStyle w:val="TableParagraph"/>
              <w:spacing w:line="276" w:lineRule="auto"/>
              <w:ind w:left="97" w:right="176"/>
              <w:rPr>
                <w:lang w:eastAsia="en-US"/>
              </w:rPr>
            </w:pPr>
            <w:r>
              <w:rPr>
                <w:lang w:eastAsia="en-US"/>
              </w:rPr>
              <w:t xml:space="preserve">Give a score of 0-5 </w:t>
            </w:r>
          </w:p>
          <w:p w14:paraId="624D532B" w14:textId="77777777" w:rsidR="00720E25" w:rsidRDefault="00720E25">
            <w:pPr>
              <w:pStyle w:val="TableParagraph"/>
              <w:spacing w:line="276" w:lineRule="auto"/>
              <w:ind w:left="97" w:right="176"/>
              <w:rPr>
                <w:lang w:eastAsia="en-US"/>
              </w:rPr>
            </w:pPr>
            <w:r>
              <w:rPr>
                <w:lang w:eastAsia="en-US"/>
              </w:rPr>
              <w:t>0 = Did not help</w:t>
            </w:r>
          </w:p>
          <w:p w14:paraId="4B7C8006" w14:textId="77777777" w:rsidR="00720E25" w:rsidRDefault="00720E25">
            <w:pPr>
              <w:pStyle w:val="TableParagraph"/>
              <w:spacing w:line="276" w:lineRule="auto"/>
              <w:ind w:left="97"/>
              <w:rPr>
                <w:lang w:eastAsia="en-US"/>
              </w:rPr>
            </w:pPr>
            <w:r>
              <w:rPr>
                <w:lang w:eastAsia="en-US"/>
              </w:rPr>
              <w:t>5 = most helpful</w:t>
            </w:r>
          </w:p>
        </w:tc>
        <w:tc>
          <w:tcPr>
            <w:tcW w:w="1134" w:type="dxa"/>
            <w:tcBorders>
              <w:top w:val="single" w:sz="4" w:space="0" w:color="000000"/>
              <w:left w:val="single" w:sz="4" w:space="0" w:color="000000"/>
              <w:bottom w:val="single" w:sz="4" w:space="0" w:color="auto"/>
              <w:right w:val="single" w:sz="4" w:space="0" w:color="000000"/>
            </w:tcBorders>
          </w:tcPr>
          <w:p w14:paraId="02483323"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26DE67BC"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3D3E5C9C"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1C7397D4"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19945A9D" w14:textId="77777777" w:rsidR="00720E25" w:rsidRDefault="00720E25">
            <w:pPr>
              <w:pStyle w:val="TableParagraph"/>
              <w:spacing w:line="276" w:lineRule="auto"/>
              <w:rPr>
                <w:rFonts w:ascii="Times New Roman"/>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6B64EE28" w14:textId="77777777" w:rsidR="00720E25" w:rsidRDefault="00720E25">
            <w:pPr>
              <w:pStyle w:val="TableParagraph"/>
              <w:spacing w:line="276" w:lineRule="auto"/>
              <w:rPr>
                <w:rFonts w:ascii="Times New Roman"/>
                <w:lang w:eastAsia="en-US"/>
              </w:rPr>
            </w:pPr>
          </w:p>
        </w:tc>
        <w:tc>
          <w:tcPr>
            <w:tcW w:w="1150" w:type="dxa"/>
            <w:tcBorders>
              <w:top w:val="single" w:sz="4" w:space="0" w:color="000000"/>
              <w:left w:val="single" w:sz="4" w:space="0" w:color="000000"/>
              <w:bottom w:val="single" w:sz="4" w:space="0" w:color="auto"/>
              <w:right w:val="double" w:sz="2" w:space="0" w:color="000000"/>
            </w:tcBorders>
          </w:tcPr>
          <w:p w14:paraId="1A116C6B" w14:textId="77777777" w:rsidR="00720E25" w:rsidRDefault="00720E25">
            <w:pPr>
              <w:pStyle w:val="TableParagraph"/>
              <w:spacing w:line="276" w:lineRule="auto"/>
              <w:rPr>
                <w:rFonts w:ascii="Times New Roman"/>
                <w:lang w:eastAsia="en-US"/>
              </w:rPr>
            </w:pPr>
          </w:p>
        </w:tc>
      </w:tr>
    </w:tbl>
    <w:p w14:paraId="2474169F" w14:textId="77777777" w:rsidR="00720E25" w:rsidRDefault="00720E25" w:rsidP="00720E25">
      <w:pPr>
        <w:ind w:right="-755"/>
        <w:rPr>
          <w:rFonts w:ascii="Arial" w:hAnsi="Arial" w:cs="Arial"/>
          <w:color w:val="000000"/>
          <w:sz w:val="18"/>
          <w:szCs w:val="20"/>
          <w:lang w:val="en-US" w:eastAsia="en-GB"/>
        </w:rPr>
      </w:pPr>
    </w:p>
    <w:p w14:paraId="14949CC5" w14:textId="77777777" w:rsidR="004F4E5E" w:rsidRPr="004F4E5E" w:rsidRDefault="004F4E5E" w:rsidP="004F4E5E">
      <w:pPr>
        <w:keepNext/>
        <w:numPr>
          <w:ilvl w:val="12"/>
          <w:numId w:val="0"/>
        </w:numPr>
        <w:ind w:right="-1"/>
        <w:jc w:val="both"/>
        <w:outlineLvl w:val="2"/>
        <w:rPr>
          <w:rFonts w:ascii="Arial" w:hAnsi="Arial" w:cs="Arial"/>
          <w:sz w:val="20"/>
          <w:szCs w:val="20"/>
          <w:lang w:eastAsia="en-GB"/>
        </w:rPr>
      </w:pPr>
    </w:p>
    <w:p w14:paraId="244EDE3A" w14:textId="77777777" w:rsidR="00F72F75" w:rsidRPr="004F4E5E" w:rsidRDefault="00F72F75" w:rsidP="00910AD7">
      <w:pPr>
        <w:spacing w:after="200" w:line="276" w:lineRule="auto"/>
        <w:rPr>
          <w:rFonts w:ascii="Arial" w:hAnsi="Arial" w:cs="Arial"/>
          <w:b/>
          <w:color w:val="000000"/>
          <w:sz w:val="20"/>
          <w:szCs w:val="20"/>
          <w:lang w:val="en-US" w:eastAsia="en-GB"/>
        </w:rPr>
      </w:pPr>
    </w:p>
    <w:sectPr w:rsidR="00F72F75" w:rsidRPr="004F4E5E" w:rsidSect="00C65471">
      <w:headerReference w:type="default" r:id="rId14"/>
      <w:footerReference w:type="default" r:id="rId15"/>
      <w:headerReference w:type="first" r:id="rId16"/>
      <w:pgSz w:w="11906" w:h="16838"/>
      <w:pgMar w:top="397" w:right="720" w:bottom="425" w:left="72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F80D" w14:textId="77777777" w:rsidR="00D61835" w:rsidRDefault="00D61835" w:rsidP="001E59AF">
      <w:r>
        <w:separator/>
      </w:r>
    </w:p>
  </w:endnote>
  <w:endnote w:type="continuationSeparator" w:id="0">
    <w:p w14:paraId="77D4BDCA" w14:textId="77777777" w:rsidR="00D61835" w:rsidRDefault="00D61835" w:rsidP="001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046F" w14:textId="77777777" w:rsidR="00B35BCE" w:rsidRPr="00B35BCE" w:rsidRDefault="00B35BCE" w:rsidP="00B35BCE">
    <w:pPr>
      <w:pStyle w:val="Footer"/>
      <w:rPr>
        <w:rFonts w:ascii="Calibri" w:eastAsia="Calibri" w:hAnsi="Calibri"/>
        <w:sz w:val="16"/>
        <w:szCs w:val="16"/>
      </w:rPr>
    </w:pPr>
    <w:r>
      <w:rPr>
        <w:rFonts w:ascii="Calibri" w:eastAsia="Calibri" w:hAnsi="Calibri"/>
        <w:sz w:val="16"/>
        <w:szCs w:val="16"/>
      </w:rPr>
      <w:t>Blue information sheet</w:t>
    </w:r>
    <w:r w:rsidRPr="00B35BCE">
      <w:rPr>
        <w:rFonts w:ascii="Calibri" w:eastAsia="Calibri" w:hAnsi="Calibri"/>
        <w:sz w:val="16"/>
        <w:szCs w:val="16"/>
      </w:rPr>
      <w:t xml:space="preserve"> for:</w:t>
    </w:r>
  </w:p>
  <w:p w14:paraId="5F3ADA95" w14:textId="77777777" w:rsidR="00B35BCE" w:rsidRDefault="00A051A1" w:rsidP="00B35BCE">
    <w:pPr>
      <w:pStyle w:val="Footer"/>
    </w:pPr>
    <w:r>
      <w:rPr>
        <w:rFonts w:ascii="Calibri" w:eastAsia="Calibri" w:hAnsi="Calibri"/>
        <w:sz w:val="16"/>
        <w:szCs w:val="16"/>
      </w:rPr>
      <w:t xml:space="preserve">Melatonin for </w:t>
    </w:r>
    <w:r w:rsidRPr="00A051A1">
      <w:rPr>
        <w:rFonts w:ascii="Calibri" w:eastAsia="Calibri" w:hAnsi="Calibri"/>
        <w:sz w:val="16"/>
        <w:szCs w:val="16"/>
      </w:rPr>
      <w:t>the treatment of persistent sleep disorders in Children over 3 years old with Neurodevelopmental Disorders</w:t>
    </w:r>
    <w:r w:rsidR="00B35BCE">
      <w:rPr>
        <w:rFonts w:ascii="Calibri" w:eastAsia="Calibri" w:hAnsi="Calibri"/>
        <w:b/>
        <w:color w:val="FF0000"/>
        <w:sz w:val="16"/>
        <w:szCs w:val="16"/>
      </w:rPr>
      <w:tab/>
    </w:r>
    <w:r w:rsidR="00B35BCE">
      <w:rPr>
        <w:rFonts w:ascii="Calibri" w:eastAsia="Calibri" w:hAnsi="Calibri"/>
        <w:b/>
        <w:color w:val="FF0000"/>
        <w:sz w:val="16"/>
        <w:szCs w:val="16"/>
      </w:rPr>
      <w:tab/>
    </w:r>
    <w:r w:rsidR="00B35BCE" w:rsidRPr="00B35BCE">
      <w:rPr>
        <w:rFonts w:ascii="Calibri" w:eastAsia="Calibri" w:hAnsi="Calibri"/>
        <w:b/>
        <w:sz w:val="16"/>
        <w:szCs w:val="16"/>
      </w:rPr>
      <w:t xml:space="preserve">Page </w:t>
    </w:r>
    <w:r w:rsidR="00B35BCE" w:rsidRPr="00B35BCE">
      <w:rPr>
        <w:rFonts w:ascii="Calibri" w:eastAsia="Calibri" w:hAnsi="Calibri"/>
        <w:b/>
        <w:sz w:val="16"/>
        <w:szCs w:val="16"/>
      </w:rPr>
      <w:fldChar w:fldCharType="begin"/>
    </w:r>
    <w:r w:rsidR="00B35BCE" w:rsidRPr="00B35BCE">
      <w:rPr>
        <w:rFonts w:ascii="Calibri" w:eastAsia="Calibri" w:hAnsi="Calibri"/>
        <w:b/>
        <w:sz w:val="16"/>
        <w:szCs w:val="16"/>
      </w:rPr>
      <w:instrText xml:space="preserve"> PAGE  \* Arabic  \* MERGEFORMAT </w:instrText>
    </w:r>
    <w:r w:rsidR="00B35BCE" w:rsidRPr="00B35BCE">
      <w:rPr>
        <w:rFonts w:ascii="Calibri" w:eastAsia="Calibri" w:hAnsi="Calibri"/>
        <w:b/>
        <w:sz w:val="16"/>
        <w:szCs w:val="16"/>
      </w:rPr>
      <w:fldChar w:fldCharType="separate"/>
    </w:r>
    <w:r w:rsidR="00B67E24">
      <w:rPr>
        <w:rFonts w:ascii="Calibri" w:eastAsia="Calibri" w:hAnsi="Calibri"/>
        <w:b/>
        <w:noProof/>
        <w:sz w:val="16"/>
        <w:szCs w:val="16"/>
      </w:rPr>
      <w:t>2</w:t>
    </w:r>
    <w:r w:rsidR="00B35BCE" w:rsidRPr="00B35BCE">
      <w:rPr>
        <w:rFonts w:ascii="Calibri" w:eastAsia="Calibri" w:hAnsi="Calibri"/>
        <w:b/>
        <w:sz w:val="16"/>
        <w:szCs w:val="16"/>
      </w:rPr>
      <w:fldChar w:fldCharType="end"/>
    </w:r>
    <w:r w:rsidR="00B35BCE" w:rsidRPr="00B35BCE">
      <w:rPr>
        <w:rFonts w:ascii="Calibri" w:eastAsia="Calibri" w:hAnsi="Calibri"/>
        <w:b/>
        <w:sz w:val="16"/>
        <w:szCs w:val="16"/>
      </w:rPr>
      <w:t xml:space="preserve"> of </w:t>
    </w:r>
    <w:r w:rsidR="00B35BCE" w:rsidRPr="00B35BCE">
      <w:rPr>
        <w:rFonts w:ascii="Calibri" w:eastAsia="Calibri" w:hAnsi="Calibri"/>
        <w:b/>
        <w:sz w:val="16"/>
        <w:szCs w:val="16"/>
      </w:rPr>
      <w:fldChar w:fldCharType="begin"/>
    </w:r>
    <w:r w:rsidR="00B35BCE" w:rsidRPr="00B35BCE">
      <w:rPr>
        <w:rFonts w:ascii="Calibri" w:eastAsia="Calibri" w:hAnsi="Calibri"/>
        <w:b/>
        <w:sz w:val="16"/>
        <w:szCs w:val="16"/>
      </w:rPr>
      <w:instrText xml:space="preserve"> NUMPAGES  \* Arabic  \* MERGEFORMAT </w:instrText>
    </w:r>
    <w:r w:rsidR="00B35BCE" w:rsidRPr="00B35BCE">
      <w:rPr>
        <w:rFonts w:ascii="Calibri" w:eastAsia="Calibri" w:hAnsi="Calibri"/>
        <w:b/>
        <w:sz w:val="16"/>
        <w:szCs w:val="16"/>
      </w:rPr>
      <w:fldChar w:fldCharType="separate"/>
    </w:r>
    <w:r w:rsidR="00B67E24">
      <w:rPr>
        <w:rFonts w:ascii="Calibri" w:eastAsia="Calibri" w:hAnsi="Calibri"/>
        <w:b/>
        <w:noProof/>
        <w:sz w:val="16"/>
        <w:szCs w:val="16"/>
      </w:rPr>
      <w:t>7</w:t>
    </w:r>
    <w:r w:rsidR="00B35BCE" w:rsidRPr="00B35BCE">
      <w:rPr>
        <w:rFonts w:ascii="Calibri" w:eastAsia="Calibri" w:hAnsi="Calibri"/>
        <w:b/>
        <w:sz w:val="16"/>
        <w:szCs w:val="16"/>
      </w:rPr>
      <w:fldChar w:fldCharType="end"/>
    </w:r>
  </w:p>
  <w:p w14:paraId="6FE0722C" w14:textId="77777777" w:rsidR="001E59AF" w:rsidRPr="00980ADF" w:rsidRDefault="001E59AF">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9BF5" w14:textId="77777777" w:rsidR="00D61835" w:rsidRDefault="00D61835" w:rsidP="001E59AF">
      <w:r>
        <w:separator/>
      </w:r>
    </w:p>
  </w:footnote>
  <w:footnote w:type="continuationSeparator" w:id="0">
    <w:p w14:paraId="5B904C15" w14:textId="77777777" w:rsidR="00D61835" w:rsidRDefault="00D61835" w:rsidP="001E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A27" w14:textId="66C7CAF5" w:rsidR="001E59AF" w:rsidRDefault="001E59AF" w:rsidP="00F7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8219" w14:textId="638A4627" w:rsidR="00561849" w:rsidRDefault="006A0772" w:rsidP="00C65471">
    <w:pPr>
      <w:pStyle w:val="Header"/>
      <w:jc w:val="right"/>
      <w:rPr>
        <w:rFonts w:ascii="Arial" w:hAnsi="Arial" w:cs="Arial"/>
        <w:b/>
        <w:noProof/>
        <w:color w:val="FF0000"/>
        <w:sz w:val="24"/>
        <w:lang w:eastAsia="en-GB"/>
      </w:rPr>
    </w:pPr>
    <w:r>
      <w:rPr>
        <w:rFonts w:ascii="Arial" w:hAnsi="Arial" w:cs="Arial"/>
        <w:b/>
        <w:noProof/>
        <w:color w:val="FF0000"/>
        <w:sz w:val="24"/>
        <w:lang w:eastAsia="en-GB"/>
      </w:rPr>
      <w:drawing>
        <wp:inline distT="0" distB="0" distL="0" distR="0" wp14:anchorId="2136F96B" wp14:editId="1204E326">
          <wp:extent cx="19177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518" t="14436" b="16396"/>
                  <a:stretch>
                    <a:fillRect/>
                  </a:stretch>
                </pic:blipFill>
                <pic:spPr bwMode="auto">
                  <a:xfrm>
                    <a:off x="0" y="0"/>
                    <a:ext cx="1917700" cy="825500"/>
                  </a:xfrm>
                  <a:prstGeom prst="rect">
                    <a:avLst/>
                  </a:prstGeom>
                  <a:noFill/>
                  <a:ln>
                    <a:noFill/>
                  </a:ln>
                </pic:spPr>
              </pic:pic>
            </a:graphicData>
          </a:graphic>
        </wp:inline>
      </w:drawing>
    </w:r>
    <w:r w:rsidR="007069BA">
      <w:rPr>
        <w:rFonts w:ascii="Arial" w:hAnsi="Arial" w:cs="Arial"/>
        <w:b/>
        <w:noProof/>
        <w:color w:val="FF0000"/>
        <w:sz w:val="24"/>
        <w:lang w:eastAsia="en-GB"/>
      </w:rPr>
      <w:tab/>
      <w:t xml:space="preserve">                                              </w:t>
    </w:r>
    <w:r w:rsidR="007069BA">
      <w:rPr>
        <w:rFonts w:ascii="Arial" w:hAnsi="Arial" w:cs="Arial"/>
        <w:b/>
        <w:noProof/>
        <w:color w:val="FF0000"/>
        <w:sz w:val="24"/>
        <w:lang w:eastAsia="en-GB"/>
      </w:rPr>
      <w:tab/>
    </w:r>
    <w:r w:rsidR="007069BA">
      <w:rPr>
        <w:noProof/>
      </w:rPr>
      <w:drawing>
        <wp:inline distT="0" distB="0" distL="0" distR="0" wp14:anchorId="6FD6A10A" wp14:editId="17ECE144">
          <wp:extent cx="1819275" cy="817390"/>
          <wp:effectExtent l="0" t="0" r="0" b="190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875" cy="844168"/>
                  </a:xfrm>
                  <a:prstGeom prst="rect">
                    <a:avLst/>
                  </a:prstGeom>
                  <a:noFill/>
                  <a:ln>
                    <a:noFill/>
                  </a:ln>
                </pic:spPr>
              </pic:pic>
            </a:graphicData>
          </a:graphic>
        </wp:inline>
      </w:drawing>
    </w:r>
  </w:p>
  <w:p w14:paraId="2B63DC97" w14:textId="5F929588" w:rsidR="00F72F75" w:rsidRPr="00F72F75" w:rsidRDefault="00817694" w:rsidP="00F72F75">
    <w:pPr>
      <w:pStyle w:val="Header"/>
      <w:rPr>
        <w:rFonts w:ascii="Arial" w:hAnsi="Arial" w:cs="Arial"/>
        <w:b/>
        <w:color w:val="FF0000"/>
        <w:sz w:val="18"/>
        <w:szCs w:val="18"/>
      </w:rPr>
    </w:pPr>
    <w:r>
      <w:rPr>
        <w:rFonts w:ascii="Arial" w:hAnsi="Arial" w:cs="Arial"/>
        <w:b/>
        <w:sz w:val="18"/>
        <w:szCs w:val="18"/>
      </w:rPr>
      <w:tab/>
    </w:r>
  </w:p>
  <w:p w14:paraId="311248B9" w14:textId="157F7E57" w:rsidR="00F72F75" w:rsidRPr="00F72F75" w:rsidRDefault="00F72F75" w:rsidP="00F72F75">
    <w:pPr>
      <w:jc w:val="right"/>
      <w:rPr>
        <w:rFonts w:ascii="Arial" w:hAnsi="Arial" w:cs="Arial"/>
        <w:b/>
        <w:noProof/>
        <w:sz w:val="18"/>
        <w:szCs w:val="18"/>
        <w:lang w:val="en-AU" w:eastAsia="en-GB"/>
      </w:rPr>
    </w:pPr>
  </w:p>
  <w:p w14:paraId="3DE1245E" w14:textId="2B9589C3" w:rsidR="001E59AF" w:rsidRPr="00F72F75" w:rsidRDefault="00C90870" w:rsidP="00817694">
    <w:pPr>
      <w:pStyle w:val="Header"/>
      <w:jc w:val="center"/>
      <w:rPr>
        <w:rFonts w:ascii="Arial" w:hAnsi="Arial" w:cs="Arial"/>
        <w:sz w:val="18"/>
        <w:szCs w:val="18"/>
      </w:rPr>
    </w:pPr>
    <w:r w:rsidRPr="00A25E61">
      <w:rPr>
        <w:rFonts w:ascii="Arial" w:hAnsi="Arial" w:cs="Arial"/>
        <w:b/>
        <w:szCs w:val="22"/>
      </w:rPr>
      <w:t>Surrey Heartlands Integrated Care System Area Prescribing Committee (APC)</w:t>
    </w:r>
    <w:r w:rsidRPr="00783D88">
      <w:rPr>
        <w:rFonts w:ascii="Arial" w:hAnsi="Arial" w:cs="Arial"/>
        <w:bCs/>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D70"/>
    <w:multiLevelType w:val="hybridMultilevel"/>
    <w:tmpl w:val="E48A2564"/>
    <w:lvl w:ilvl="0" w:tplc="D156643A">
      <w:start w:val="1"/>
      <w:numFmt w:val="decimal"/>
      <w:lvlText w:val="%1."/>
      <w:lvlJc w:val="left"/>
      <w:pPr>
        <w:tabs>
          <w:tab w:val="num" w:pos="502"/>
        </w:tabs>
        <w:ind w:left="502" w:hanging="360"/>
      </w:pPr>
      <w:rPr>
        <w:b w:val="0"/>
        <w:bCs/>
        <w:i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BD6F12"/>
    <w:multiLevelType w:val="hybridMultilevel"/>
    <w:tmpl w:val="AE5EFC64"/>
    <w:lvl w:ilvl="0" w:tplc="CC6CE092">
      <w:start w:val="15"/>
      <w:numFmt w:val="decimal"/>
      <w:lvlText w:val="%1."/>
      <w:lvlJc w:val="left"/>
      <w:pPr>
        <w:tabs>
          <w:tab w:val="num" w:pos="502"/>
        </w:tabs>
        <w:ind w:left="502"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3C7E"/>
    <w:multiLevelType w:val="hybridMultilevel"/>
    <w:tmpl w:val="D478B7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3382E"/>
    <w:multiLevelType w:val="hybridMultilevel"/>
    <w:tmpl w:val="EB3295CE"/>
    <w:lvl w:ilvl="0" w:tplc="847E70CC">
      <w:numFmt w:val="bullet"/>
      <w:lvlText w:val=""/>
      <w:lvlJc w:val="left"/>
      <w:pPr>
        <w:ind w:left="983" w:hanging="360"/>
      </w:pPr>
      <w:rPr>
        <w:rFonts w:ascii="Symbol" w:eastAsia="Symbol" w:hAnsi="Symbol" w:cs="Symbol" w:hint="default"/>
        <w:w w:val="99"/>
        <w:sz w:val="20"/>
        <w:szCs w:val="20"/>
        <w:lang w:val="en-GB" w:eastAsia="en-GB" w:bidi="en-GB"/>
      </w:rPr>
    </w:lvl>
    <w:lvl w:ilvl="1" w:tplc="9B78D042">
      <w:numFmt w:val="bullet"/>
      <w:lvlText w:val="•"/>
      <w:lvlJc w:val="left"/>
      <w:pPr>
        <w:ind w:left="1934" w:hanging="360"/>
      </w:pPr>
      <w:rPr>
        <w:lang w:val="en-GB" w:eastAsia="en-GB" w:bidi="en-GB"/>
      </w:rPr>
    </w:lvl>
    <w:lvl w:ilvl="2" w:tplc="02C6BF08">
      <w:numFmt w:val="bullet"/>
      <w:lvlText w:val="•"/>
      <w:lvlJc w:val="left"/>
      <w:pPr>
        <w:ind w:left="2889" w:hanging="360"/>
      </w:pPr>
      <w:rPr>
        <w:lang w:val="en-GB" w:eastAsia="en-GB" w:bidi="en-GB"/>
      </w:rPr>
    </w:lvl>
    <w:lvl w:ilvl="3" w:tplc="2072089E">
      <w:numFmt w:val="bullet"/>
      <w:lvlText w:val="•"/>
      <w:lvlJc w:val="left"/>
      <w:pPr>
        <w:ind w:left="3843" w:hanging="360"/>
      </w:pPr>
      <w:rPr>
        <w:lang w:val="en-GB" w:eastAsia="en-GB" w:bidi="en-GB"/>
      </w:rPr>
    </w:lvl>
    <w:lvl w:ilvl="4" w:tplc="00DC6DB0">
      <w:numFmt w:val="bullet"/>
      <w:lvlText w:val="•"/>
      <w:lvlJc w:val="left"/>
      <w:pPr>
        <w:ind w:left="4798" w:hanging="360"/>
      </w:pPr>
      <w:rPr>
        <w:lang w:val="en-GB" w:eastAsia="en-GB" w:bidi="en-GB"/>
      </w:rPr>
    </w:lvl>
    <w:lvl w:ilvl="5" w:tplc="7C568454">
      <w:numFmt w:val="bullet"/>
      <w:lvlText w:val="•"/>
      <w:lvlJc w:val="left"/>
      <w:pPr>
        <w:ind w:left="5753" w:hanging="360"/>
      </w:pPr>
      <w:rPr>
        <w:lang w:val="en-GB" w:eastAsia="en-GB" w:bidi="en-GB"/>
      </w:rPr>
    </w:lvl>
    <w:lvl w:ilvl="6" w:tplc="F2589A56">
      <w:numFmt w:val="bullet"/>
      <w:lvlText w:val="•"/>
      <w:lvlJc w:val="left"/>
      <w:pPr>
        <w:ind w:left="6707" w:hanging="360"/>
      </w:pPr>
      <w:rPr>
        <w:lang w:val="en-GB" w:eastAsia="en-GB" w:bidi="en-GB"/>
      </w:rPr>
    </w:lvl>
    <w:lvl w:ilvl="7" w:tplc="69DA56E0">
      <w:numFmt w:val="bullet"/>
      <w:lvlText w:val="•"/>
      <w:lvlJc w:val="left"/>
      <w:pPr>
        <w:ind w:left="7662" w:hanging="360"/>
      </w:pPr>
      <w:rPr>
        <w:lang w:val="en-GB" w:eastAsia="en-GB" w:bidi="en-GB"/>
      </w:rPr>
    </w:lvl>
    <w:lvl w:ilvl="8" w:tplc="26D641B4">
      <w:numFmt w:val="bullet"/>
      <w:lvlText w:val="•"/>
      <w:lvlJc w:val="left"/>
      <w:pPr>
        <w:ind w:left="8617" w:hanging="360"/>
      </w:pPr>
      <w:rPr>
        <w:lang w:val="en-GB" w:eastAsia="en-GB" w:bidi="en-GB"/>
      </w:rPr>
    </w:lvl>
  </w:abstractNum>
  <w:abstractNum w:abstractNumId="4" w15:restartNumberingAfterBreak="0">
    <w:nsid w:val="0D9A7457"/>
    <w:multiLevelType w:val="singleLevel"/>
    <w:tmpl w:val="20DE4446"/>
    <w:lvl w:ilvl="0">
      <w:start w:val="1"/>
      <w:numFmt w:val="decimal"/>
      <w:lvlText w:val="%1"/>
      <w:lvlJc w:val="left"/>
      <w:pPr>
        <w:tabs>
          <w:tab w:val="num" w:pos="360"/>
        </w:tabs>
        <w:ind w:left="340" w:hanging="340"/>
      </w:pPr>
      <w:rPr>
        <w:b w:val="0"/>
        <w:i w:val="0"/>
      </w:rPr>
    </w:lvl>
  </w:abstractNum>
  <w:abstractNum w:abstractNumId="5" w15:restartNumberingAfterBreak="0">
    <w:nsid w:val="1E956B08"/>
    <w:multiLevelType w:val="hybridMultilevel"/>
    <w:tmpl w:val="C7DCE61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2D6D6FA3"/>
    <w:multiLevelType w:val="singleLevel"/>
    <w:tmpl w:val="DE32BDFE"/>
    <w:lvl w:ilvl="0">
      <w:start w:val="1"/>
      <w:numFmt w:val="decimal"/>
      <w:lvlText w:val="%1"/>
      <w:lvlJc w:val="left"/>
      <w:pPr>
        <w:tabs>
          <w:tab w:val="num" w:pos="360"/>
        </w:tabs>
        <w:ind w:left="340" w:hanging="340"/>
      </w:pPr>
      <w:rPr>
        <w:b w:val="0"/>
        <w:i w:val="0"/>
      </w:rPr>
    </w:lvl>
  </w:abstractNum>
  <w:abstractNum w:abstractNumId="7" w15:restartNumberingAfterBreak="0">
    <w:nsid w:val="37E76751"/>
    <w:multiLevelType w:val="hybridMultilevel"/>
    <w:tmpl w:val="A5F2D75E"/>
    <w:lvl w:ilvl="0" w:tplc="0809000F">
      <w:start w:val="1"/>
      <w:numFmt w:val="decimal"/>
      <w:lvlText w:val="%1."/>
      <w:lvlJc w:val="left"/>
      <w:pPr>
        <w:tabs>
          <w:tab w:val="num" w:pos="-340"/>
        </w:tabs>
        <w:ind w:left="-340" w:hanging="360"/>
      </w:pPr>
    </w:lvl>
    <w:lvl w:ilvl="1" w:tplc="08090019" w:tentative="1">
      <w:start w:val="1"/>
      <w:numFmt w:val="lowerLetter"/>
      <w:lvlText w:val="%2."/>
      <w:lvlJc w:val="left"/>
      <w:pPr>
        <w:tabs>
          <w:tab w:val="num" w:pos="380"/>
        </w:tabs>
        <w:ind w:left="380" w:hanging="360"/>
      </w:pPr>
    </w:lvl>
    <w:lvl w:ilvl="2" w:tplc="0809001B" w:tentative="1">
      <w:start w:val="1"/>
      <w:numFmt w:val="lowerRoman"/>
      <w:lvlText w:val="%3."/>
      <w:lvlJc w:val="right"/>
      <w:pPr>
        <w:tabs>
          <w:tab w:val="num" w:pos="1100"/>
        </w:tabs>
        <w:ind w:left="1100" w:hanging="180"/>
      </w:pPr>
    </w:lvl>
    <w:lvl w:ilvl="3" w:tplc="0809000F" w:tentative="1">
      <w:start w:val="1"/>
      <w:numFmt w:val="decimal"/>
      <w:lvlText w:val="%4."/>
      <w:lvlJc w:val="left"/>
      <w:pPr>
        <w:tabs>
          <w:tab w:val="num" w:pos="1820"/>
        </w:tabs>
        <w:ind w:left="1820" w:hanging="360"/>
      </w:pPr>
    </w:lvl>
    <w:lvl w:ilvl="4" w:tplc="08090019" w:tentative="1">
      <w:start w:val="1"/>
      <w:numFmt w:val="lowerLetter"/>
      <w:lvlText w:val="%5."/>
      <w:lvlJc w:val="left"/>
      <w:pPr>
        <w:tabs>
          <w:tab w:val="num" w:pos="2540"/>
        </w:tabs>
        <w:ind w:left="2540" w:hanging="360"/>
      </w:pPr>
    </w:lvl>
    <w:lvl w:ilvl="5" w:tplc="0809001B" w:tentative="1">
      <w:start w:val="1"/>
      <w:numFmt w:val="lowerRoman"/>
      <w:lvlText w:val="%6."/>
      <w:lvlJc w:val="right"/>
      <w:pPr>
        <w:tabs>
          <w:tab w:val="num" w:pos="3260"/>
        </w:tabs>
        <w:ind w:left="3260" w:hanging="180"/>
      </w:pPr>
    </w:lvl>
    <w:lvl w:ilvl="6" w:tplc="0809000F" w:tentative="1">
      <w:start w:val="1"/>
      <w:numFmt w:val="decimal"/>
      <w:lvlText w:val="%7."/>
      <w:lvlJc w:val="left"/>
      <w:pPr>
        <w:tabs>
          <w:tab w:val="num" w:pos="3980"/>
        </w:tabs>
        <w:ind w:left="3980" w:hanging="360"/>
      </w:pPr>
    </w:lvl>
    <w:lvl w:ilvl="7" w:tplc="08090019" w:tentative="1">
      <w:start w:val="1"/>
      <w:numFmt w:val="lowerLetter"/>
      <w:lvlText w:val="%8."/>
      <w:lvlJc w:val="left"/>
      <w:pPr>
        <w:tabs>
          <w:tab w:val="num" w:pos="4700"/>
        </w:tabs>
        <w:ind w:left="4700" w:hanging="360"/>
      </w:pPr>
    </w:lvl>
    <w:lvl w:ilvl="8" w:tplc="0809001B" w:tentative="1">
      <w:start w:val="1"/>
      <w:numFmt w:val="lowerRoman"/>
      <w:lvlText w:val="%9."/>
      <w:lvlJc w:val="right"/>
      <w:pPr>
        <w:tabs>
          <w:tab w:val="num" w:pos="5420"/>
        </w:tabs>
        <w:ind w:left="5420" w:hanging="180"/>
      </w:pPr>
    </w:lvl>
  </w:abstractNum>
  <w:abstractNum w:abstractNumId="8" w15:restartNumberingAfterBreak="0">
    <w:nsid w:val="49004504"/>
    <w:multiLevelType w:val="hybridMultilevel"/>
    <w:tmpl w:val="0DF008BC"/>
    <w:lvl w:ilvl="0" w:tplc="434C35AA">
      <w:start w:val="1"/>
      <w:numFmt w:val="decimal"/>
      <w:lvlText w:val="%1."/>
      <w:lvlJc w:val="left"/>
      <w:pPr>
        <w:tabs>
          <w:tab w:val="num" w:pos="360"/>
        </w:tabs>
        <w:ind w:left="360" w:hanging="360"/>
      </w:pPr>
      <w:rPr>
        <w:rFonts w:hint="default"/>
        <w:b w:val="0"/>
        <w:bCs w:val="0"/>
        <w:i w:val="0"/>
        <w:iCs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C26134D"/>
    <w:multiLevelType w:val="hybridMultilevel"/>
    <w:tmpl w:val="3EC43D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EB23B26"/>
    <w:multiLevelType w:val="hybridMultilevel"/>
    <w:tmpl w:val="AEFED2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F426C2A"/>
    <w:multiLevelType w:val="hybridMultilevel"/>
    <w:tmpl w:val="8828CB0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504365C7"/>
    <w:multiLevelType w:val="hybridMultilevel"/>
    <w:tmpl w:val="0DF008BC"/>
    <w:lvl w:ilvl="0" w:tplc="434C35AA">
      <w:start w:val="1"/>
      <w:numFmt w:val="decimal"/>
      <w:lvlText w:val="%1."/>
      <w:lvlJc w:val="left"/>
      <w:pPr>
        <w:tabs>
          <w:tab w:val="num" w:pos="360"/>
        </w:tabs>
        <w:ind w:left="360" w:hanging="360"/>
      </w:pPr>
      <w:rPr>
        <w:rFonts w:hint="default"/>
        <w:b w:val="0"/>
        <w:bCs w:val="0"/>
        <w:i w:val="0"/>
        <w:iCs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68B6C2F"/>
    <w:multiLevelType w:val="singleLevel"/>
    <w:tmpl w:val="20DE4446"/>
    <w:lvl w:ilvl="0">
      <w:start w:val="1"/>
      <w:numFmt w:val="decimal"/>
      <w:lvlText w:val="%1"/>
      <w:lvlJc w:val="left"/>
      <w:pPr>
        <w:tabs>
          <w:tab w:val="num" w:pos="360"/>
        </w:tabs>
        <w:ind w:left="340" w:hanging="340"/>
      </w:pPr>
      <w:rPr>
        <w:b w:val="0"/>
        <w:i w:val="0"/>
      </w:rPr>
    </w:lvl>
  </w:abstractNum>
  <w:abstractNum w:abstractNumId="14" w15:restartNumberingAfterBreak="0">
    <w:nsid w:val="57300683"/>
    <w:multiLevelType w:val="hybridMultilevel"/>
    <w:tmpl w:val="FC18B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C51D1"/>
    <w:multiLevelType w:val="hybridMultilevel"/>
    <w:tmpl w:val="06DC8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1D4A90"/>
    <w:multiLevelType w:val="hybridMultilevel"/>
    <w:tmpl w:val="93BC0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82255030">
    <w:abstractNumId w:val="6"/>
  </w:num>
  <w:num w:numId="2" w16cid:durableId="1720740182">
    <w:abstractNumId w:val="13"/>
  </w:num>
  <w:num w:numId="3" w16cid:durableId="1588929183">
    <w:abstractNumId w:val="4"/>
  </w:num>
  <w:num w:numId="4" w16cid:durableId="1714962978">
    <w:abstractNumId w:val="0"/>
  </w:num>
  <w:num w:numId="5" w16cid:durableId="1032731442">
    <w:abstractNumId w:val="7"/>
  </w:num>
  <w:num w:numId="6" w16cid:durableId="257714026">
    <w:abstractNumId w:val="14"/>
  </w:num>
  <w:num w:numId="7" w16cid:durableId="1789353626">
    <w:abstractNumId w:val="10"/>
  </w:num>
  <w:num w:numId="8" w16cid:durableId="1449541207">
    <w:abstractNumId w:val="12"/>
  </w:num>
  <w:num w:numId="9" w16cid:durableId="2094548536">
    <w:abstractNumId w:val="15"/>
  </w:num>
  <w:num w:numId="10" w16cid:durableId="1166944014">
    <w:abstractNumId w:val="9"/>
  </w:num>
  <w:num w:numId="11" w16cid:durableId="369229849">
    <w:abstractNumId w:val="2"/>
  </w:num>
  <w:num w:numId="12" w16cid:durableId="1733192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6490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713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070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5684222">
    <w:abstractNumId w:val="3"/>
  </w:num>
  <w:num w:numId="17" w16cid:durableId="885071171">
    <w:abstractNumId w:val="15"/>
  </w:num>
  <w:num w:numId="18" w16cid:durableId="68118711">
    <w:abstractNumId w:val="8"/>
  </w:num>
  <w:num w:numId="19" w16cid:durableId="198588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8E"/>
    <w:rsid w:val="00011EE5"/>
    <w:rsid w:val="00030CA5"/>
    <w:rsid w:val="000343EC"/>
    <w:rsid w:val="00070813"/>
    <w:rsid w:val="00077E8E"/>
    <w:rsid w:val="000873C9"/>
    <w:rsid w:val="00094E03"/>
    <w:rsid w:val="000A15ED"/>
    <w:rsid w:val="000B2386"/>
    <w:rsid w:val="00106B23"/>
    <w:rsid w:val="001223D5"/>
    <w:rsid w:val="00124031"/>
    <w:rsid w:val="00126B98"/>
    <w:rsid w:val="001277D0"/>
    <w:rsid w:val="0013717A"/>
    <w:rsid w:val="00163871"/>
    <w:rsid w:val="00164664"/>
    <w:rsid w:val="0017702B"/>
    <w:rsid w:val="001A67AB"/>
    <w:rsid w:val="001A68F5"/>
    <w:rsid w:val="001C0BAD"/>
    <w:rsid w:val="001D591C"/>
    <w:rsid w:val="001E59AF"/>
    <w:rsid w:val="002413B6"/>
    <w:rsid w:val="00280CBE"/>
    <w:rsid w:val="002877FB"/>
    <w:rsid w:val="002D0F1D"/>
    <w:rsid w:val="002D6CD1"/>
    <w:rsid w:val="002E0AE3"/>
    <w:rsid w:val="002E4EAE"/>
    <w:rsid w:val="002E6E8C"/>
    <w:rsid w:val="00304721"/>
    <w:rsid w:val="00330115"/>
    <w:rsid w:val="00365D96"/>
    <w:rsid w:val="003676F1"/>
    <w:rsid w:val="00374A8E"/>
    <w:rsid w:val="0038046E"/>
    <w:rsid w:val="003C78AD"/>
    <w:rsid w:val="003E0991"/>
    <w:rsid w:val="003F5F13"/>
    <w:rsid w:val="004250D9"/>
    <w:rsid w:val="00440B43"/>
    <w:rsid w:val="004463CC"/>
    <w:rsid w:val="00446E61"/>
    <w:rsid w:val="004975AC"/>
    <w:rsid w:val="004B190F"/>
    <w:rsid w:val="004F310F"/>
    <w:rsid w:val="004F3CBF"/>
    <w:rsid w:val="004F3E38"/>
    <w:rsid w:val="004F4E5E"/>
    <w:rsid w:val="004F6789"/>
    <w:rsid w:val="00503E39"/>
    <w:rsid w:val="00513231"/>
    <w:rsid w:val="00540E42"/>
    <w:rsid w:val="005419C5"/>
    <w:rsid w:val="00545D11"/>
    <w:rsid w:val="005467DD"/>
    <w:rsid w:val="00550D55"/>
    <w:rsid w:val="00561849"/>
    <w:rsid w:val="00590559"/>
    <w:rsid w:val="00593227"/>
    <w:rsid w:val="005A47CF"/>
    <w:rsid w:val="005C040E"/>
    <w:rsid w:val="005D3C8F"/>
    <w:rsid w:val="006069FE"/>
    <w:rsid w:val="0061438A"/>
    <w:rsid w:val="00627131"/>
    <w:rsid w:val="006364AC"/>
    <w:rsid w:val="00693B0A"/>
    <w:rsid w:val="00695C31"/>
    <w:rsid w:val="006A0772"/>
    <w:rsid w:val="006C06C9"/>
    <w:rsid w:val="006C17AF"/>
    <w:rsid w:val="006D0BD1"/>
    <w:rsid w:val="006D5BD9"/>
    <w:rsid w:val="007069BA"/>
    <w:rsid w:val="00712E14"/>
    <w:rsid w:val="00720E25"/>
    <w:rsid w:val="0074719C"/>
    <w:rsid w:val="00756583"/>
    <w:rsid w:val="0076119A"/>
    <w:rsid w:val="00763194"/>
    <w:rsid w:val="00783D88"/>
    <w:rsid w:val="00786670"/>
    <w:rsid w:val="00790535"/>
    <w:rsid w:val="0079415A"/>
    <w:rsid w:val="007A1CFC"/>
    <w:rsid w:val="007A7F53"/>
    <w:rsid w:val="007B7B72"/>
    <w:rsid w:val="007D60AB"/>
    <w:rsid w:val="0081539B"/>
    <w:rsid w:val="00817694"/>
    <w:rsid w:val="008230ED"/>
    <w:rsid w:val="00824249"/>
    <w:rsid w:val="00844EA1"/>
    <w:rsid w:val="008711C5"/>
    <w:rsid w:val="00875D5B"/>
    <w:rsid w:val="00896678"/>
    <w:rsid w:val="008A1C8E"/>
    <w:rsid w:val="008B6410"/>
    <w:rsid w:val="008E6445"/>
    <w:rsid w:val="008F7FF7"/>
    <w:rsid w:val="00904440"/>
    <w:rsid w:val="00910AD7"/>
    <w:rsid w:val="0091362D"/>
    <w:rsid w:val="00924E55"/>
    <w:rsid w:val="00933517"/>
    <w:rsid w:val="00940986"/>
    <w:rsid w:val="00942743"/>
    <w:rsid w:val="00942933"/>
    <w:rsid w:val="009433DF"/>
    <w:rsid w:val="00945A81"/>
    <w:rsid w:val="00966F16"/>
    <w:rsid w:val="00980ADF"/>
    <w:rsid w:val="00992DB9"/>
    <w:rsid w:val="009B1B8F"/>
    <w:rsid w:val="009C6A84"/>
    <w:rsid w:val="00A029D7"/>
    <w:rsid w:val="00A051A1"/>
    <w:rsid w:val="00A13276"/>
    <w:rsid w:val="00A23FDF"/>
    <w:rsid w:val="00A25E61"/>
    <w:rsid w:val="00A269D1"/>
    <w:rsid w:val="00A4497B"/>
    <w:rsid w:val="00AB2182"/>
    <w:rsid w:val="00AD4A64"/>
    <w:rsid w:val="00AE609F"/>
    <w:rsid w:val="00AF194F"/>
    <w:rsid w:val="00AF75DD"/>
    <w:rsid w:val="00B10537"/>
    <w:rsid w:val="00B27163"/>
    <w:rsid w:val="00B35BCE"/>
    <w:rsid w:val="00B5202B"/>
    <w:rsid w:val="00B543F6"/>
    <w:rsid w:val="00B67E24"/>
    <w:rsid w:val="00B76BA7"/>
    <w:rsid w:val="00B82002"/>
    <w:rsid w:val="00BE62E6"/>
    <w:rsid w:val="00BF1B75"/>
    <w:rsid w:val="00C03310"/>
    <w:rsid w:val="00C12D9B"/>
    <w:rsid w:val="00C5744C"/>
    <w:rsid w:val="00C65471"/>
    <w:rsid w:val="00C679B7"/>
    <w:rsid w:val="00C90870"/>
    <w:rsid w:val="00CB3FB8"/>
    <w:rsid w:val="00CD4BF9"/>
    <w:rsid w:val="00CD5B70"/>
    <w:rsid w:val="00D04DC7"/>
    <w:rsid w:val="00D06338"/>
    <w:rsid w:val="00D1690B"/>
    <w:rsid w:val="00D23E2E"/>
    <w:rsid w:val="00D3269D"/>
    <w:rsid w:val="00D348E3"/>
    <w:rsid w:val="00D401E8"/>
    <w:rsid w:val="00D46179"/>
    <w:rsid w:val="00D577BA"/>
    <w:rsid w:val="00D61835"/>
    <w:rsid w:val="00D913F4"/>
    <w:rsid w:val="00DA17F1"/>
    <w:rsid w:val="00DB1C66"/>
    <w:rsid w:val="00DF3625"/>
    <w:rsid w:val="00E205F7"/>
    <w:rsid w:val="00E25C8B"/>
    <w:rsid w:val="00E441A2"/>
    <w:rsid w:val="00E515D0"/>
    <w:rsid w:val="00E75416"/>
    <w:rsid w:val="00E914ED"/>
    <w:rsid w:val="00EA4DDD"/>
    <w:rsid w:val="00ED0860"/>
    <w:rsid w:val="00ED79FE"/>
    <w:rsid w:val="00EE49F0"/>
    <w:rsid w:val="00EF4710"/>
    <w:rsid w:val="00F15D60"/>
    <w:rsid w:val="00F21F02"/>
    <w:rsid w:val="00F3338E"/>
    <w:rsid w:val="00F34FE7"/>
    <w:rsid w:val="00F51F3C"/>
    <w:rsid w:val="00F57493"/>
    <w:rsid w:val="00F728B7"/>
    <w:rsid w:val="00F72F75"/>
    <w:rsid w:val="00F8223D"/>
    <w:rsid w:val="00F86F54"/>
    <w:rsid w:val="00FA57D4"/>
    <w:rsid w:val="00FD2706"/>
    <w:rsid w:val="00FE4739"/>
    <w:rsid w:val="00FF1664"/>
    <w:rsid w:val="00FF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93A835"/>
  <w15:docId w15:val="{76692681-5BA4-4828-9D0C-210D315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38E"/>
    <w:rPr>
      <w:rFonts w:ascii="Comic Sans MS" w:hAnsi="Comic Sans MS"/>
      <w:sz w:val="22"/>
      <w:szCs w:val="24"/>
      <w:lang w:eastAsia="en-US"/>
    </w:rPr>
  </w:style>
  <w:style w:type="paragraph" w:styleId="Heading3">
    <w:name w:val="heading 3"/>
    <w:basedOn w:val="Normal"/>
    <w:next w:val="Normal"/>
    <w:qFormat/>
    <w:rsid w:val="00EA4D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rsid w:val="00EA4DDD"/>
    <w:rPr>
      <w:rFonts w:eastAsia="Cambria"/>
      <w:sz w:val="24"/>
      <w:szCs w:val="24"/>
    </w:rPr>
  </w:style>
  <w:style w:type="paragraph" w:styleId="Title">
    <w:name w:val="Title"/>
    <w:basedOn w:val="Normal"/>
    <w:link w:val="TitleChar"/>
    <w:qFormat/>
    <w:rsid w:val="00F3338E"/>
    <w:pPr>
      <w:jc w:val="center"/>
    </w:pPr>
    <w:rPr>
      <w:b/>
      <w:bCs/>
    </w:rPr>
  </w:style>
  <w:style w:type="character" w:customStyle="1" w:styleId="TitleChar">
    <w:name w:val="Title Char"/>
    <w:link w:val="Title"/>
    <w:rsid w:val="00F3338E"/>
    <w:rPr>
      <w:rFonts w:ascii="Comic Sans MS" w:hAnsi="Comic Sans MS"/>
      <w:b/>
      <w:bCs/>
      <w:sz w:val="22"/>
      <w:szCs w:val="24"/>
      <w:lang w:val="en-GB" w:eastAsia="en-US" w:bidi="ar-SA"/>
    </w:rPr>
  </w:style>
  <w:style w:type="table" w:styleId="TableGrid">
    <w:name w:val="Table Grid"/>
    <w:basedOn w:val="TableNormal"/>
    <w:uiPriority w:val="59"/>
    <w:rsid w:val="0044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1362D"/>
    <w:rPr>
      <w:sz w:val="16"/>
      <w:szCs w:val="16"/>
    </w:rPr>
  </w:style>
  <w:style w:type="paragraph" w:styleId="CommentText">
    <w:name w:val="annotation text"/>
    <w:basedOn w:val="Normal"/>
    <w:link w:val="CommentTextChar"/>
    <w:rsid w:val="0091362D"/>
    <w:rPr>
      <w:sz w:val="20"/>
      <w:szCs w:val="20"/>
    </w:rPr>
  </w:style>
  <w:style w:type="character" w:customStyle="1" w:styleId="CommentTextChar">
    <w:name w:val="Comment Text Char"/>
    <w:link w:val="CommentText"/>
    <w:rsid w:val="0091362D"/>
    <w:rPr>
      <w:rFonts w:ascii="Comic Sans MS" w:hAnsi="Comic Sans MS"/>
      <w:lang w:eastAsia="en-US"/>
    </w:rPr>
  </w:style>
  <w:style w:type="paragraph" w:styleId="CommentSubject">
    <w:name w:val="annotation subject"/>
    <w:basedOn w:val="CommentText"/>
    <w:next w:val="CommentText"/>
    <w:link w:val="CommentSubjectChar"/>
    <w:rsid w:val="0091362D"/>
    <w:rPr>
      <w:b/>
      <w:bCs/>
    </w:rPr>
  </w:style>
  <w:style w:type="character" w:customStyle="1" w:styleId="CommentSubjectChar">
    <w:name w:val="Comment Subject Char"/>
    <w:link w:val="CommentSubject"/>
    <w:rsid w:val="0091362D"/>
    <w:rPr>
      <w:rFonts w:ascii="Comic Sans MS" w:hAnsi="Comic Sans MS"/>
      <w:b/>
      <w:bCs/>
      <w:lang w:eastAsia="en-US"/>
    </w:rPr>
  </w:style>
  <w:style w:type="paragraph" w:styleId="BalloonText">
    <w:name w:val="Balloon Text"/>
    <w:basedOn w:val="Normal"/>
    <w:link w:val="BalloonTextChar"/>
    <w:rsid w:val="0091362D"/>
    <w:rPr>
      <w:rFonts w:ascii="Tahoma" w:hAnsi="Tahoma" w:cs="Tahoma"/>
      <w:sz w:val="16"/>
      <w:szCs w:val="16"/>
    </w:rPr>
  </w:style>
  <w:style w:type="character" w:customStyle="1" w:styleId="BalloonTextChar">
    <w:name w:val="Balloon Text Char"/>
    <w:link w:val="BalloonText"/>
    <w:rsid w:val="0091362D"/>
    <w:rPr>
      <w:rFonts w:ascii="Tahoma" w:hAnsi="Tahoma" w:cs="Tahoma"/>
      <w:sz w:val="16"/>
      <w:szCs w:val="16"/>
      <w:lang w:eastAsia="en-US"/>
    </w:rPr>
  </w:style>
  <w:style w:type="paragraph" w:styleId="Header">
    <w:name w:val="header"/>
    <w:basedOn w:val="Normal"/>
    <w:link w:val="HeaderChar"/>
    <w:rsid w:val="001E59AF"/>
    <w:pPr>
      <w:tabs>
        <w:tab w:val="center" w:pos="4513"/>
        <w:tab w:val="right" w:pos="9026"/>
      </w:tabs>
    </w:pPr>
  </w:style>
  <w:style w:type="character" w:customStyle="1" w:styleId="HeaderChar">
    <w:name w:val="Header Char"/>
    <w:link w:val="Header"/>
    <w:rsid w:val="001E59AF"/>
    <w:rPr>
      <w:rFonts w:ascii="Comic Sans MS" w:hAnsi="Comic Sans MS"/>
      <w:sz w:val="22"/>
      <w:szCs w:val="24"/>
      <w:lang w:eastAsia="en-US"/>
    </w:rPr>
  </w:style>
  <w:style w:type="paragraph" w:styleId="Footer">
    <w:name w:val="footer"/>
    <w:basedOn w:val="Normal"/>
    <w:link w:val="FooterChar"/>
    <w:uiPriority w:val="99"/>
    <w:rsid w:val="001E59AF"/>
    <w:pPr>
      <w:tabs>
        <w:tab w:val="center" w:pos="4513"/>
        <w:tab w:val="right" w:pos="9026"/>
      </w:tabs>
    </w:pPr>
  </w:style>
  <w:style w:type="character" w:customStyle="1" w:styleId="FooterChar">
    <w:name w:val="Footer Char"/>
    <w:link w:val="Footer"/>
    <w:uiPriority w:val="99"/>
    <w:rsid w:val="001E59AF"/>
    <w:rPr>
      <w:rFonts w:ascii="Comic Sans MS" w:hAnsi="Comic Sans MS"/>
      <w:sz w:val="22"/>
      <w:szCs w:val="24"/>
      <w:lang w:eastAsia="en-US"/>
    </w:rPr>
  </w:style>
  <w:style w:type="character" w:styleId="Strong">
    <w:name w:val="Strong"/>
    <w:uiPriority w:val="22"/>
    <w:qFormat/>
    <w:rsid w:val="00D04DC7"/>
    <w:rPr>
      <w:b/>
      <w:bCs/>
    </w:rPr>
  </w:style>
  <w:style w:type="paragraph" w:customStyle="1" w:styleId="mtrachead3">
    <w:name w:val="mtrac head 3"/>
    <w:basedOn w:val="Heading3"/>
    <w:uiPriority w:val="99"/>
    <w:rsid w:val="00F72F75"/>
    <w:pPr>
      <w:spacing w:before="0" w:after="0"/>
    </w:pPr>
    <w:rPr>
      <w:rFonts w:ascii="HelvLight" w:hAnsi="HelvLight" w:cs="Times New Roman"/>
      <w:bCs w:val="0"/>
      <w:sz w:val="20"/>
      <w:szCs w:val="20"/>
    </w:rPr>
  </w:style>
  <w:style w:type="character" w:styleId="Hyperlink">
    <w:name w:val="Hyperlink"/>
    <w:rsid w:val="00B82002"/>
    <w:rPr>
      <w:color w:val="0000FF"/>
      <w:u w:val="single"/>
    </w:rPr>
  </w:style>
  <w:style w:type="table" w:customStyle="1" w:styleId="TableGrid1">
    <w:name w:val="Table Grid1"/>
    <w:basedOn w:val="TableNormal"/>
    <w:next w:val="TableGrid"/>
    <w:uiPriority w:val="59"/>
    <w:rsid w:val="002D0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E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ntents">
    <w:name w:val="Heading contents"/>
    <w:basedOn w:val="Heading3"/>
    <w:uiPriority w:val="99"/>
    <w:rsid w:val="00B35BCE"/>
    <w:pPr>
      <w:spacing w:before="0" w:after="0"/>
    </w:pPr>
    <w:rPr>
      <w:sz w:val="24"/>
      <w:szCs w:val="24"/>
    </w:rPr>
  </w:style>
  <w:style w:type="paragraph" w:styleId="ListParagraph">
    <w:name w:val="List Paragraph"/>
    <w:basedOn w:val="Normal"/>
    <w:uiPriority w:val="34"/>
    <w:qFormat/>
    <w:rsid w:val="007B7B72"/>
    <w:pPr>
      <w:spacing w:after="200" w:line="276" w:lineRule="auto"/>
      <w:ind w:left="720"/>
      <w:contextualSpacing/>
    </w:pPr>
    <w:rPr>
      <w:rFonts w:ascii="Calibri" w:eastAsia="Calibri" w:hAnsi="Calibri"/>
      <w:szCs w:val="22"/>
    </w:rPr>
  </w:style>
  <w:style w:type="character" w:customStyle="1" w:styleId="UnresolvedMention1">
    <w:name w:val="Unresolved Mention1"/>
    <w:uiPriority w:val="99"/>
    <w:semiHidden/>
    <w:unhideWhenUsed/>
    <w:rsid w:val="008F7FF7"/>
    <w:rPr>
      <w:color w:val="605E5C"/>
      <w:shd w:val="clear" w:color="auto" w:fill="E1DFDD"/>
    </w:rPr>
  </w:style>
  <w:style w:type="character" w:customStyle="1" w:styleId="NoSpacingChar">
    <w:name w:val="No Spacing Char"/>
    <w:basedOn w:val="DefaultParagraphFont"/>
    <w:link w:val="NoSpacing"/>
    <w:locked/>
    <w:rsid w:val="00720E25"/>
  </w:style>
  <w:style w:type="paragraph" w:styleId="NoSpacing">
    <w:name w:val="No Spacing"/>
    <w:link w:val="NoSpacingChar"/>
    <w:qFormat/>
    <w:rsid w:val="00720E25"/>
  </w:style>
  <w:style w:type="paragraph" w:styleId="BodyText">
    <w:name w:val="Body Text"/>
    <w:basedOn w:val="Normal"/>
    <w:link w:val="BodyTextChar"/>
    <w:uiPriority w:val="1"/>
    <w:unhideWhenUsed/>
    <w:qFormat/>
    <w:rsid w:val="00720E25"/>
    <w:pPr>
      <w:widowControl w:val="0"/>
      <w:ind w:left="808" w:hanging="708"/>
    </w:pPr>
    <w:rPr>
      <w:rFonts w:ascii="Arial" w:eastAsia="Arial" w:hAnsi="Arial"/>
      <w:sz w:val="24"/>
      <w:lang w:val="en-US"/>
    </w:rPr>
  </w:style>
  <w:style w:type="character" w:customStyle="1" w:styleId="BodyTextChar">
    <w:name w:val="Body Text Char"/>
    <w:link w:val="BodyText"/>
    <w:uiPriority w:val="1"/>
    <w:rsid w:val="00720E25"/>
    <w:rPr>
      <w:rFonts w:ascii="Arial" w:eastAsia="Arial" w:hAnsi="Arial"/>
      <w:sz w:val="24"/>
      <w:szCs w:val="24"/>
      <w:lang w:val="en-US" w:eastAsia="en-US"/>
    </w:rPr>
  </w:style>
  <w:style w:type="paragraph" w:customStyle="1" w:styleId="TableParagraph">
    <w:name w:val="Table Paragraph"/>
    <w:basedOn w:val="Normal"/>
    <w:uiPriority w:val="1"/>
    <w:qFormat/>
    <w:rsid w:val="00720E25"/>
    <w:pPr>
      <w:widowControl w:val="0"/>
      <w:autoSpaceDE w:val="0"/>
      <w:autoSpaceDN w:val="0"/>
    </w:pPr>
    <w:rPr>
      <w:rFonts w:ascii="Calibri" w:eastAsia="Calibri" w:hAnsi="Calibri" w:cs="Calibri"/>
      <w:szCs w:val="22"/>
      <w:lang w:eastAsia="en-GB" w:bidi="en-GB"/>
    </w:rPr>
  </w:style>
  <w:style w:type="paragraph" w:styleId="Revision">
    <w:name w:val="Revision"/>
    <w:hidden/>
    <w:uiPriority w:val="99"/>
    <w:semiHidden/>
    <w:rsid w:val="00783D88"/>
    <w:rPr>
      <w:rFonts w:ascii="Comic Sans MS" w:hAnsi="Comic Sans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5693">
      <w:bodyDiv w:val="1"/>
      <w:marLeft w:val="0"/>
      <w:marRight w:val="0"/>
      <w:marTop w:val="0"/>
      <w:marBottom w:val="0"/>
      <w:divBdr>
        <w:top w:val="none" w:sz="0" w:space="0" w:color="auto"/>
        <w:left w:val="none" w:sz="0" w:space="0" w:color="auto"/>
        <w:bottom w:val="none" w:sz="0" w:space="0" w:color="auto"/>
        <w:right w:val="none" w:sz="0" w:space="0" w:color="auto"/>
      </w:divBdr>
    </w:div>
    <w:div w:id="447356039">
      <w:bodyDiv w:val="1"/>
      <w:marLeft w:val="0"/>
      <w:marRight w:val="0"/>
      <w:marTop w:val="0"/>
      <w:marBottom w:val="0"/>
      <w:divBdr>
        <w:top w:val="none" w:sz="0" w:space="0" w:color="auto"/>
        <w:left w:val="none" w:sz="0" w:space="0" w:color="auto"/>
        <w:bottom w:val="none" w:sz="0" w:space="0" w:color="auto"/>
        <w:right w:val="none" w:sz="0" w:space="0" w:color="auto"/>
      </w:divBdr>
    </w:div>
    <w:div w:id="529419698">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681707756">
      <w:bodyDiv w:val="1"/>
      <w:marLeft w:val="0"/>
      <w:marRight w:val="0"/>
      <w:marTop w:val="0"/>
      <w:marBottom w:val="0"/>
      <w:divBdr>
        <w:top w:val="none" w:sz="0" w:space="0" w:color="auto"/>
        <w:left w:val="none" w:sz="0" w:space="0" w:color="auto"/>
        <w:bottom w:val="none" w:sz="0" w:space="0" w:color="auto"/>
        <w:right w:val="none" w:sz="0" w:space="0" w:color="auto"/>
      </w:divBdr>
    </w:div>
    <w:div w:id="743256128">
      <w:bodyDiv w:val="1"/>
      <w:marLeft w:val="0"/>
      <w:marRight w:val="0"/>
      <w:marTop w:val="0"/>
      <w:marBottom w:val="0"/>
      <w:divBdr>
        <w:top w:val="none" w:sz="0" w:space="0" w:color="auto"/>
        <w:left w:val="none" w:sz="0" w:space="0" w:color="auto"/>
        <w:bottom w:val="none" w:sz="0" w:space="0" w:color="auto"/>
        <w:right w:val="none" w:sz="0" w:space="0" w:color="auto"/>
      </w:divBdr>
    </w:div>
    <w:div w:id="861675092">
      <w:bodyDiv w:val="1"/>
      <w:marLeft w:val="0"/>
      <w:marRight w:val="0"/>
      <w:marTop w:val="0"/>
      <w:marBottom w:val="0"/>
      <w:divBdr>
        <w:top w:val="none" w:sz="0" w:space="0" w:color="auto"/>
        <w:left w:val="none" w:sz="0" w:space="0" w:color="auto"/>
        <w:bottom w:val="none" w:sz="0" w:space="0" w:color="auto"/>
        <w:right w:val="none" w:sz="0" w:space="0" w:color="auto"/>
      </w:divBdr>
    </w:div>
    <w:div w:id="937178718">
      <w:bodyDiv w:val="1"/>
      <w:marLeft w:val="0"/>
      <w:marRight w:val="0"/>
      <w:marTop w:val="0"/>
      <w:marBottom w:val="0"/>
      <w:divBdr>
        <w:top w:val="none" w:sz="0" w:space="0" w:color="auto"/>
        <w:left w:val="none" w:sz="0" w:space="0" w:color="auto"/>
        <w:bottom w:val="none" w:sz="0" w:space="0" w:color="auto"/>
        <w:right w:val="none" w:sz="0" w:space="0" w:color="auto"/>
      </w:divBdr>
    </w:div>
    <w:div w:id="956788627">
      <w:bodyDiv w:val="1"/>
      <w:marLeft w:val="0"/>
      <w:marRight w:val="0"/>
      <w:marTop w:val="0"/>
      <w:marBottom w:val="0"/>
      <w:divBdr>
        <w:top w:val="none" w:sz="0" w:space="0" w:color="auto"/>
        <w:left w:val="none" w:sz="0" w:space="0" w:color="auto"/>
        <w:bottom w:val="none" w:sz="0" w:space="0" w:color="auto"/>
        <w:right w:val="none" w:sz="0" w:space="0" w:color="auto"/>
      </w:divBdr>
    </w:div>
    <w:div w:id="975793239">
      <w:bodyDiv w:val="1"/>
      <w:marLeft w:val="0"/>
      <w:marRight w:val="0"/>
      <w:marTop w:val="0"/>
      <w:marBottom w:val="0"/>
      <w:divBdr>
        <w:top w:val="none" w:sz="0" w:space="0" w:color="auto"/>
        <w:left w:val="none" w:sz="0" w:space="0" w:color="auto"/>
        <w:bottom w:val="none" w:sz="0" w:space="0" w:color="auto"/>
        <w:right w:val="none" w:sz="0" w:space="0" w:color="auto"/>
      </w:divBdr>
    </w:div>
    <w:div w:id="1044331153">
      <w:bodyDiv w:val="1"/>
      <w:marLeft w:val="0"/>
      <w:marRight w:val="0"/>
      <w:marTop w:val="0"/>
      <w:marBottom w:val="0"/>
      <w:divBdr>
        <w:top w:val="none" w:sz="0" w:space="0" w:color="auto"/>
        <w:left w:val="none" w:sz="0" w:space="0" w:color="auto"/>
        <w:bottom w:val="none" w:sz="0" w:space="0" w:color="auto"/>
        <w:right w:val="none" w:sz="0" w:space="0" w:color="auto"/>
      </w:divBdr>
    </w:div>
    <w:div w:id="1059087741">
      <w:bodyDiv w:val="1"/>
      <w:marLeft w:val="0"/>
      <w:marRight w:val="0"/>
      <w:marTop w:val="0"/>
      <w:marBottom w:val="0"/>
      <w:divBdr>
        <w:top w:val="none" w:sz="0" w:space="0" w:color="auto"/>
        <w:left w:val="none" w:sz="0" w:space="0" w:color="auto"/>
        <w:bottom w:val="none" w:sz="0" w:space="0" w:color="auto"/>
        <w:right w:val="none" w:sz="0" w:space="0" w:color="auto"/>
      </w:divBdr>
    </w:div>
    <w:div w:id="1230308554">
      <w:bodyDiv w:val="1"/>
      <w:marLeft w:val="0"/>
      <w:marRight w:val="0"/>
      <w:marTop w:val="0"/>
      <w:marBottom w:val="0"/>
      <w:divBdr>
        <w:top w:val="none" w:sz="0" w:space="0" w:color="auto"/>
        <w:left w:val="none" w:sz="0" w:space="0" w:color="auto"/>
        <w:bottom w:val="none" w:sz="0" w:space="0" w:color="auto"/>
        <w:right w:val="none" w:sz="0" w:space="0" w:color="auto"/>
      </w:divBdr>
    </w:div>
    <w:div w:id="1232959429">
      <w:bodyDiv w:val="1"/>
      <w:marLeft w:val="0"/>
      <w:marRight w:val="0"/>
      <w:marTop w:val="0"/>
      <w:marBottom w:val="0"/>
      <w:divBdr>
        <w:top w:val="none" w:sz="0" w:space="0" w:color="auto"/>
        <w:left w:val="none" w:sz="0" w:space="0" w:color="auto"/>
        <w:bottom w:val="none" w:sz="0" w:space="0" w:color="auto"/>
        <w:right w:val="none" w:sz="0" w:space="0" w:color="auto"/>
      </w:divBdr>
    </w:div>
    <w:div w:id="1743138403">
      <w:bodyDiv w:val="1"/>
      <w:marLeft w:val="0"/>
      <w:marRight w:val="0"/>
      <w:marTop w:val="0"/>
      <w:marBottom w:val="0"/>
      <w:divBdr>
        <w:top w:val="none" w:sz="0" w:space="0" w:color="auto"/>
        <w:left w:val="none" w:sz="0" w:space="0" w:color="auto"/>
        <w:bottom w:val="none" w:sz="0" w:space="0" w:color="auto"/>
        <w:right w:val="none" w:sz="0" w:space="0" w:color="auto"/>
      </w:divBdr>
    </w:div>
    <w:div w:id="1872917142">
      <w:bodyDiv w:val="1"/>
      <w:marLeft w:val="0"/>
      <w:marRight w:val="0"/>
      <w:marTop w:val="0"/>
      <w:marBottom w:val="0"/>
      <w:divBdr>
        <w:top w:val="none" w:sz="0" w:space="0" w:color="auto"/>
        <w:left w:val="none" w:sz="0" w:space="0" w:color="auto"/>
        <w:bottom w:val="none" w:sz="0" w:space="0" w:color="auto"/>
        <w:right w:val="none" w:sz="0" w:space="0" w:color="auto"/>
      </w:divBdr>
    </w:div>
    <w:div w:id="1894854006">
      <w:bodyDiv w:val="1"/>
      <w:marLeft w:val="0"/>
      <w:marRight w:val="0"/>
      <w:marTop w:val="0"/>
      <w:marBottom w:val="0"/>
      <w:divBdr>
        <w:top w:val="none" w:sz="0" w:space="0" w:color="auto"/>
        <w:left w:val="none" w:sz="0" w:space="0" w:color="auto"/>
        <w:bottom w:val="none" w:sz="0" w:space="0" w:color="auto"/>
        <w:right w:val="none" w:sz="0" w:space="0" w:color="auto"/>
      </w:divBdr>
    </w:div>
    <w:div w:id="20433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d.res360.net/" TargetMode="External"/><Relationship Id="rId13" Type="http://schemas.openxmlformats.org/officeDocument/2006/relationships/hyperlink" Target="http://www.medicines.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ines.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yperlink" Target="http://www.MEDICINESCOMPLET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E8F7-4293-4955-93C1-2171A361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2332</Words>
  <Characters>13655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Relevant Acute Trust logo WORKING IN PARTNERSHIP WITH</vt:lpstr>
    </vt:vector>
  </TitlesOfParts>
  <Company>NHS</Company>
  <LinksUpToDate>false</LinksUpToDate>
  <CharactersWithSpaces>15956</CharactersWithSpaces>
  <SharedDoc>false</SharedDoc>
  <HLinks>
    <vt:vector size="42" baseType="variant">
      <vt:variant>
        <vt:i4>917577</vt:i4>
      </vt:variant>
      <vt:variant>
        <vt:i4>18</vt:i4>
      </vt:variant>
      <vt:variant>
        <vt:i4>0</vt:i4>
      </vt:variant>
      <vt:variant>
        <vt:i4>5</vt:i4>
      </vt:variant>
      <vt:variant>
        <vt:lpwstr>http://www.medicines.org.uk/</vt:lpwstr>
      </vt:variant>
      <vt:variant>
        <vt:lpwstr/>
      </vt:variant>
      <vt:variant>
        <vt:i4>917577</vt:i4>
      </vt:variant>
      <vt:variant>
        <vt:i4>15</vt:i4>
      </vt:variant>
      <vt:variant>
        <vt:i4>0</vt:i4>
      </vt:variant>
      <vt:variant>
        <vt:i4>5</vt:i4>
      </vt:variant>
      <vt:variant>
        <vt:lpwstr>http://www.medicines.org.uk/</vt:lpwstr>
      </vt:variant>
      <vt:variant>
        <vt:lpwstr/>
      </vt:variant>
      <vt:variant>
        <vt:i4>917577</vt:i4>
      </vt:variant>
      <vt:variant>
        <vt:i4>12</vt:i4>
      </vt:variant>
      <vt:variant>
        <vt:i4>0</vt:i4>
      </vt:variant>
      <vt:variant>
        <vt:i4>5</vt:i4>
      </vt:variant>
      <vt:variant>
        <vt:lpwstr>http://www.medicines.org.uk/</vt:lpwstr>
      </vt:variant>
      <vt:variant>
        <vt:lpwstr/>
      </vt:variant>
      <vt:variant>
        <vt:i4>917577</vt:i4>
      </vt:variant>
      <vt:variant>
        <vt:i4>9</vt:i4>
      </vt:variant>
      <vt:variant>
        <vt:i4>0</vt:i4>
      </vt:variant>
      <vt:variant>
        <vt:i4>5</vt:i4>
      </vt:variant>
      <vt:variant>
        <vt:lpwstr>http://www.medicines.org.uk/</vt:lpwstr>
      </vt:variant>
      <vt:variant>
        <vt:lpwstr/>
      </vt:variant>
      <vt:variant>
        <vt:i4>917577</vt:i4>
      </vt:variant>
      <vt:variant>
        <vt:i4>6</vt:i4>
      </vt:variant>
      <vt:variant>
        <vt:i4>0</vt:i4>
      </vt:variant>
      <vt:variant>
        <vt:i4>5</vt:i4>
      </vt:variant>
      <vt:variant>
        <vt:lpwstr>http://www.medicines.org.uk/</vt:lpwstr>
      </vt:variant>
      <vt:variant>
        <vt:lpwstr/>
      </vt:variant>
      <vt:variant>
        <vt:i4>2556002</vt:i4>
      </vt:variant>
      <vt:variant>
        <vt:i4>3</vt:i4>
      </vt:variant>
      <vt:variant>
        <vt:i4>0</vt:i4>
      </vt:variant>
      <vt:variant>
        <vt:i4>5</vt:i4>
      </vt:variant>
      <vt:variant>
        <vt:lpwstr>http://www.bnf.org/</vt:lpwstr>
      </vt:variant>
      <vt:variant>
        <vt:lpwstr/>
      </vt:variant>
      <vt:variant>
        <vt:i4>7077946</vt:i4>
      </vt:variant>
      <vt:variant>
        <vt:i4>0</vt:i4>
      </vt:variant>
      <vt:variant>
        <vt:i4>0</vt:i4>
      </vt:variant>
      <vt:variant>
        <vt:i4>5</vt:i4>
      </vt:variant>
      <vt:variant>
        <vt:lpwstr>http://pad.res360.net/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Acute Trust logo WORKING IN PARTNERSHIP WITH</dc:title>
  <dc:subject/>
  <dc:creator>NHS</dc:creator>
  <cp:keywords/>
  <cp:lastModifiedBy>Claridge Rachel (NHS Surrey Heartlands CCG)</cp:lastModifiedBy>
  <cp:revision>5</cp:revision>
  <cp:lastPrinted>2011-05-12T14:08:00Z</cp:lastPrinted>
  <dcterms:created xsi:type="dcterms:W3CDTF">2022-09-30T11:36:00Z</dcterms:created>
  <dcterms:modified xsi:type="dcterms:W3CDTF">2022-09-30T11:54:00Z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-1746564973</vt:i4>
  </property>
  <property fmtid="{D5CDD505-2E9C-101B-9397-08002B2CF9AE}" pid="3" name="_NewReviewCycle">
    <vt:lpwstr/>
  </property>
  <property fmtid="{D5CDD505-2E9C-101B-9397-08002B2CF9AE}" pid="4" name="_EmailEntryID">
    <vt:lpwstr>000000005315B45F70044D438C6A603A264EC77207002BD861F35F1C354BBEC375407A44589F0000006BD154000045FA2DDC7EBFB341B898586DB3410A070001FE1FF3070000</vt:lpwstr>
  </property>
  <property fmtid="{D5CDD505-2E9C-101B-9397-08002B2CF9AE}" pid="5" name="_EmailStoreID0">
    <vt:lpwstr>0000000038A1BB1005E5101AA1BB08002B2A56C20000454D534D44422E444C4C00000000000000001B55FA20AA6611CD9BC800AA002FC45A0C000000416C69736F6E2E4D61727368616C6C40736162702E6E68732E756B002F6F3D45786368616E67654C6162732F6F753D45786368616E67652041646D696E6973747261746</vt:lpwstr>
  </property>
  <property fmtid="{D5CDD505-2E9C-101B-9397-08002B2CF9AE}" pid="6" name="_EmailStoreID1">
    <vt:lpwstr>976652047726F7570202846594449424F484632335350444C54292F636E3D526563697069656E74732F636E3D36323863663639356637356134383361386237316264663366396531356237652D416C69736F6E204D61727300E94632F44A000000020000001000000041006C00690073006F006E002E004D00610072007300</vt:lpwstr>
  </property>
  <property fmtid="{D5CDD505-2E9C-101B-9397-08002B2CF9AE}" pid="7" name="_EmailStoreID2">
    <vt:lpwstr>680061006C006C00400073006100620070002E006E00680073002E0075006B0000000000</vt:lpwstr>
  </property>
  <property fmtid="{D5CDD505-2E9C-101B-9397-08002B2CF9AE}" pid="8" name="_ReviewingToolsShownOnce">
    <vt:lpwstr/>
  </property>
</Properties>
</file>